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5FEAA">
      <w:pPr>
        <w:spacing w:line="440" w:lineRule="exact"/>
        <w:jc w:val="center"/>
        <w:rPr>
          <w:rFonts w:ascii="仿宋_GB2312" w:eastAsia="仿宋_GB2312"/>
          <w:b/>
          <w:sz w:val="32"/>
          <w:szCs w:val="32"/>
        </w:rPr>
      </w:pPr>
      <w:bookmarkStart w:id="0" w:name="_Toc436935797"/>
      <w:r>
        <w:rPr>
          <w:rFonts w:hint="eastAsia" w:ascii="仿宋_GB2312" w:eastAsia="仿宋_GB2312"/>
          <w:b/>
          <w:sz w:val="32"/>
          <w:szCs w:val="32"/>
        </w:rPr>
        <w:t>【</w:t>
      </w:r>
      <w:r>
        <w:rPr>
          <w:rFonts w:ascii="仿宋_GB2312" w:eastAsia="仿宋_GB2312"/>
          <w:b/>
          <w:sz w:val="32"/>
          <w:szCs w:val="32"/>
        </w:rPr>
        <w:fldChar w:fldCharType="begin">
          <w:ffData>
            <w:name w:val="文字27"/>
            <w:enabled/>
            <w:calcOnExit w:val="0"/>
            <w:textInput/>
          </w:ffData>
        </w:fldChar>
      </w:r>
      <w:bookmarkStart w:id="1" w:name="文字27"/>
      <w:r>
        <w:rPr>
          <w:rFonts w:ascii="仿宋_GB2312" w:eastAsia="仿宋_GB2312"/>
          <w:b/>
          <w:sz w:val="32"/>
          <w:szCs w:val="32"/>
        </w:rPr>
        <w:instrText xml:space="preserve"> </w:instrText>
      </w:r>
      <w:r>
        <w:rPr>
          <w:rFonts w:hint="eastAsia" w:ascii="仿宋_GB2312" w:eastAsia="仿宋_GB2312"/>
          <w:b/>
          <w:sz w:val="32"/>
          <w:szCs w:val="32"/>
        </w:rPr>
        <w:instrText xml:space="preserve">FORMTEXT</w:instrText>
      </w:r>
      <w:r>
        <w:rPr>
          <w:rFonts w:ascii="仿宋_GB2312" w:eastAsia="仿宋_GB2312"/>
          <w:b/>
          <w:sz w:val="32"/>
          <w:szCs w:val="32"/>
        </w:rPr>
        <w:instrText xml:space="preserve"> </w:instrText>
      </w:r>
      <w:r>
        <w:rPr>
          <w:rFonts w:ascii="仿宋_GB2312" w:eastAsia="仿宋_GB2312"/>
          <w:b/>
          <w:sz w:val="32"/>
          <w:szCs w:val="32"/>
        </w:rPr>
        <w:fldChar w:fldCharType="separate"/>
      </w:r>
      <w:r>
        <w:rPr>
          <w:rFonts w:hint="eastAsia" w:ascii="仿宋_GB2312" w:eastAsia="仿宋_GB2312"/>
          <w:b/>
          <w:sz w:val="32"/>
          <w:szCs w:val="32"/>
        </w:rPr>
        <w:t>湖北信通与</w:t>
      </w:r>
      <w:r>
        <w:rPr>
          <w:rFonts w:hint="eastAsia" w:ascii="仿宋_GB2312" w:eastAsia="仿宋_GB2312"/>
          <w:b/>
          <w:sz w:val="32"/>
          <w:szCs w:val="32"/>
          <w:lang w:val="en-US" w:eastAsia="zh-CN"/>
        </w:rPr>
        <w:t>XXX</w:t>
      </w:r>
      <w:r>
        <w:rPr>
          <w:rFonts w:hint="eastAsia" w:ascii="仿宋_GB2312" w:eastAsia="仿宋_GB2312"/>
          <w:b/>
          <w:sz w:val="32"/>
          <w:szCs w:val="32"/>
        </w:rPr>
        <w:t>公司关于</w:t>
      </w:r>
      <w:r>
        <w:rPr>
          <w:rFonts w:hint="eastAsia" w:ascii="仿宋_GB2312" w:eastAsia="仿宋_GB2312"/>
          <w:b/>
          <w:sz w:val="32"/>
          <w:szCs w:val="32"/>
          <w:lang w:val="en-US" w:eastAsia="zh-CN"/>
        </w:rPr>
        <w:t>XXX</w:t>
      </w:r>
      <w:r>
        <w:rPr>
          <w:rFonts w:ascii="仿宋_GB2312" w:eastAsia="仿宋_GB2312"/>
          <w:b/>
          <w:sz w:val="32"/>
          <w:szCs w:val="32"/>
        </w:rPr>
        <w:t>     </w:t>
      </w:r>
      <w:r>
        <w:rPr>
          <w:rFonts w:ascii="仿宋_GB2312" w:eastAsia="仿宋_GB2312"/>
          <w:b/>
          <w:sz w:val="32"/>
          <w:szCs w:val="32"/>
        </w:rPr>
        <w:fldChar w:fldCharType="end"/>
      </w:r>
      <w:bookmarkEnd w:id="1"/>
      <w:r>
        <w:rPr>
          <w:rFonts w:hint="eastAsia" w:ascii="仿宋_GB2312" w:eastAsia="仿宋_GB2312"/>
          <w:b/>
          <w:sz w:val="32"/>
          <w:szCs w:val="32"/>
        </w:rPr>
        <w:t>】搬运及运输配送</w:t>
      </w:r>
      <w:bookmarkEnd w:id="0"/>
      <w:r>
        <w:rPr>
          <w:rFonts w:hint="eastAsia" w:ascii="仿宋_GB2312" w:eastAsia="仿宋_GB2312"/>
          <w:b/>
          <w:sz w:val="32"/>
          <w:szCs w:val="32"/>
        </w:rPr>
        <w:t>合同</w:t>
      </w:r>
    </w:p>
    <w:p w14:paraId="7D778909">
      <w:pPr>
        <w:spacing w:line="440" w:lineRule="exact"/>
        <w:jc w:val="left"/>
        <w:rPr>
          <w:rFonts w:ascii="仿宋_GB2312" w:hAnsi="宋体" w:eastAsia="仿宋_GB2312"/>
          <w:sz w:val="28"/>
          <w:szCs w:val="28"/>
        </w:rPr>
      </w:pPr>
      <w:r>
        <w:rPr>
          <w:rFonts w:hint="eastAsia" w:ascii="仿宋_GB2312" w:hAnsi="宋体" w:eastAsia="仿宋_GB2312"/>
          <w:sz w:val="28"/>
          <w:szCs w:val="28"/>
        </w:rPr>
        <w:t>签订地点：【</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 xml:space="preserve"> 武汉</w:t>
      </w:r>
      <w:r>
        <w:rPr>
          <w:rFonts w:ascii="仿宋_GB2312" w:hAnsi="宋体" w:eastAsia="仿宋_GB2312"/>
          <w:sz w:val="28"/>
          <w:szCs w:val="28"/>
        </w:rPr>
        <w:fldChar w:fldCharType="end"/>
      </w:r>
      <w:r>
        <w:rPr>
          <w:rFonts w:hint="eastAsia" w:ascii="仿宋_GB2312" w:hAnsi="宋体" w:eastAsia="仿宋_GB2312"/>
          <w:sz w:val="28"/>
          <w:szCs w:val="28"/>
        </w:rPr>
        <w:t>】</w:t>
      </w:r>
    </w:p>
    <w:p w14:paraId="6DD110D5">
      <w:pPr>
        <w:spacing w:line="440" w:lineRule="exact"/>
        <w:jc w:val="left"/>
        <w:rPr>
          <w:rFonts w:ascii="仿宋_GB2312" w:hAnsi="宋体" w:eastAsia="仿宋_GB2312"/>
          <w:sz w:val="28"/>
          <w:szCs w:val="28"/>
        </w:rPr>
      </w:pPr>
      <w:r>
        <w:rPr>
          <w:rFonts w:hint="eastAsia" w:ascii="仿宋_GB2312" w:hAnsi="宋体" w:eastAsia="仿宋_GB2312"/>
          <w:sz w:val="28"/>
          <w:szCs w:val="28"/>
        </w:rPr>
        <w:t>合同编号：【</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087FB13F">
      <w:pPr>
        <w:spacing w:line="440" w:lineRule="exact"/>
        <w:jc w:val="left"/>
        <w:rPr>
          <w:rFonts w:ascii="仿宋_GB2312" w:hAnsi="宋体" w:eastAsia="仿宋_GB2312"/>
          <w:sz w:val="28"/>
          <w:szCs w:val="28"/>
        </w:rPr>
      </w:pPr>
    </w:p>
    <w:p w14:paraId="25BF66B9">
      <w:pPr>
        <w:spacing w:line="440" w:lineRule="exact"/>
        <w:jc w:val="left"/>
        <w:rPr>
          <w:rFonts w:ascii="仿宋_GB2312" w:hAnsi="宋体" w:eastAsia="仿宋_GB2312"/>
          <w:sz w:val="28"/>
          <w:szCs w:val="28"/>
        </w:rPr>
      </w:pPr>
      <w:r>
        <w:rPr>
          <w:rFonts w:hint="eastAsia" w:ascii="仿宋_GB2312" w:hAnsi="宋体" w:eastAsia="仿宋_GB2312"/>
          <w:sz w:val="28"/>
          <w:szCs w:val="28"/>
        </w:rPr>
        <w:t>甲方（托运方）：【</w:t>
      </w:r>
      <w:r>
        <w:rPr>
          <w:rFonts w:ascii="仿宋_GB2312" w:hAnsi="宋体" w:eastAsia="仿宋_GB2312"/>
          <w:sz w:val="28"/>
          <w:szCs w:val="28"/>
        </w:rPr>
        <w:fldChar w:fldCharType="begin">
          <w:ffData>
            <w:enabled/>
            <w:calcOnExit w:val="0"/>
            <w:textInput>
              <w:default w:val="中通服供应链XX公司"/>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rPr>
        <w:t>湖北信通通信有限</w:t>
      </w:r>
      <w:r>
        <w:rPr>
          <w:rFonts w:ascii="仿宋_GB2312" w:hAnsi="宋体" w:eastAsia="仿宋_GB2312"/>
          <w:sz w:val="28"/>
          <w:szCs w:val="28"/>
        </w:rPr>
        <w:t>公司</w:t>
      </w:r>
      <w:r>
        <w:rPr>
          <w:rFonts w:ascii="仿宋_GB2312" w:hAnsi="宋体" w:eastAsia="仿宋_GB2312"/>
          <w:sz w:val="28"/>
          <w:szCs w:val="28"/>
        </w:rPr>
        <w:fldChar w:fldCharType="end"/>
      </w:r>
      <w:r>
        <w:rPr>
          <w:rFonts w:hint="eastAsia" w:ascii="仿宋_GB2312" w:hAnsi="宋体" w:eastAsia="仿宋_GB2312"/>
          <w:sz w:val="28"/>
          <w:szCs w:val="28"/>
        </w:rPr>
        <w:t>】</w:t>
      </w:r>
    </w:p>
    <w:p w14:paraId="3AD4A0D2">
      <w:pPr>
        <w:spacing w:line="440" w:lineRule="exact"/>
        <w:jc w:val="left"/>
        <w:rPr>
          <w:rFonts w:ascii="仿宋_GB2312" w:hAnsi="宋体" w:eastAsia="仿宋_GB2312"/>
          <w:sz w:val="28"/>
          <w:szCs w:val="28"/>
        </w:rPr>
      </w:pPr>
      <w:r>
        <w:rPr>
          <w:rFonts w:hint="eastAsia" w:ascii="仿宋_GB2312" w:hAnsi="宋体" w:eastAsia="仿宋_GB2312"/>
          <w:sz w:val="28"/>
          <w:szCs w:val="28"/>
        </w:rPr>
        <w:t>地址：【</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rPr>
        <w:t>武汉市东西湖区吴家山八方路29号</w:t>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0A2A7B6C">
      <w:pPr>
        <w:spacing w:line="440" w:lineRule="exact"/>
        <w:jc w:val="left"/>
        <w:rPr>
          <w:rFonts w:ascii="仿宋_GB2312" w:hAnsi="宋体" w:eastAsia="仿宋_GB2312"/>
          <w:sz w:val="28"/>
          <w:szCs w:val="28"/>
        </w:rPr>
      </w:pPr>
      <w:r>
        <w:rPr>
          <w:rFonts w:hint="eastAsia" w:ascii="仿宋_GB2312" w:hAnsi="宋体" w:eastAsia="仿宋_GB2312"/>
          <w:sz w:val="28"/>
          <w:szCs w:val="28"/>
        </w:rPr>
        <w:t>法定代表人/负责人：【</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rPr>
        <w:t>卢华</w:t>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1ACD9DA0">
      <w:pPr>
        <w:spacing w:line="440" w:lineRule="exact"/>
        <w:jc w:val="left"/>
        <w:rPr>
          <w:rFonts w:ascii="仿宋_GB2312" w:hAnsi="宋体" w:eastAsia="仿宋_GB2312"/>
          <w:sz w:val="28"/>
          <w:szCs w:val="28"/>
        </w:rPr>
      </w:pPr>
    </w:p>
    <w:p w14:paraId="5D24D03A">
      <w:pPr>
        <w:spacing w:line="440" w:lineRule="exact"/>
        <w:jc w:val="left"/>
        <w:rPr>
          <w:rFonts w:ascii="仿宋_GB2312" w:hAnsi="宋体" w:eastAsia="仿宋_GB2312"/>
          <w:sz w:val="28"/>
          <w:szCs w:val="28"/>
        </w:rPr>
      </w:pPr>
      <w:r>
        <w:rPr>
          <w:rFonts w:hint="eastAsia" w:ascii="仿宋_GB2312" w:hAnsi="宋体" w:eastAsia="仿宋_GB2312"/>
          <w:sz w:val="28"/>
          <w:szCs w:val="28"/>
        </w:rPr>
        <w:t>乙方（承运方）：【</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val="en-US" w:eastAsia="zh-CN"/>
        </w:rPr>
        <w:t>XXX</w:t>
      </w:r>
      <w:r>
        <w:rPr>
          <w:rFonts w:hint="eastAsia" w:ascii="仿宋_GB2312" w:hAnsi="宋体" w:eastAsia="仿宋_GB2312"/>
          <w:sz w:val="28"/>
          <w:szCs w:val="28"/>
        </w:rPr>
        <w:t>公司</w:t>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68551763">
      <w:pPr>
        <w:spacing w:line="440" w:lineRule="exact"/>
        <w:jc w:val="left"/>
        <w:rPr>
          <w:rFonts w:ascii="仿宋_GB2312" w:hAnsi="宋体" w:eastAsia="仿宋_GB2312"/>
          <w:sz w:val="28"/>
          <w:szCs w:val="28"/>
        </w:rPr>
      </w:pPr>
      <w:r>
        <w:rPr>
          <w:rFonts w:hint="eastAsia" w:ascii="仿宋_GB2312" w:hAnsi="宋体" w:eastAsia="仿宋_GB2312"/>
          <w:sz w:val="28"/>
          <w:szCs w:val="28"/>
        </w:rPr>
        <w:t>地址：【</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lang w:eastAsia="zh-CN"/>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236F1466">
      <w:pPr>
        <w:spacing w:line="440" w:lineRule="exact"/>
        <w:jc w:val="left"/>
        <w:rPr>
          <w:rFonts w:ascii="仿宋_GB2312" w:hAnsi="宋体" w:eastAsia="仿宋_GB2312"/>
          <w:sz w:val="28"/>
          <w:szCs w:val="28"/>
        </w:rPr>
      </w:pPr>
      <w:r>
        <w:rPr>
          <w:rFonts w:hint="eastAsia" w:ascii="仿宋_GB2312" w:hAnsi="宋体" w:eastAsia="仿宋_GB2312"/>
          <w:sz w:val="28"/>
          <w:szCs w:val="28"/>
        </w:rPr>
        <w:t>法定代表人/负责人：【</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776E41F3">
      <w:pPr>
        <w:spacing w:line="440" w:lineRule="exact"/>
        <w:rPr>
          <w:rFonts w:ascii="仿宋_GB2312" w:hAnsi="宋体" w:eastAsia="仿宋_GB2312"/>
          <w:sz w:val="28"/>
          <w:szCs w:val="28"/>
        </w:rPr>
      </w:pPr>
    </w:p>
    <w:p w14:paraId="6D3F786D">
      <w:pPr>
        <w:spacing w:line="440"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rPr>
        <w:t>根据《中华人民共和国民法典》等法律法规有关规定，在平等自愿、诚实信用、互惠互利的基础上，现就甲方委托乙方【</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rPr>
        <w:t>关于</w:t>
      </w:r>
      <w:r>
        <w:rPr>
          <w:rFonts w:hint="eastAsia" w:ascii="仿宋_GB2312" w:hAnsi="宋体" w:eastAsia="仿宋_GB2312"/>
          <w:sz w:val="28"/>
          <w:szCs w:val="28"/>
          <w:lang w:val="en-US" w:eastAsia="zh-CN"/>
        </w:rPr>
        <w:t>XXX</w:t>
      </w:r>
      <w:r>
        <w:rPr>
          <w:rFonts w:hint="eastAsia" w:ascii="仿宋_GB2312" w:hAnsi="宋体" w:eastAsia="仿宋_GB2312"/>
          <w:sz w:val="28"/>
          <w:szCs w:val="28"/>
          <w:lang w:eastAsia="zh-CN"/>
        </w:rPr>
        <w:t>项目</w:t>
      </w:r>
    </w:p>
    <w:p w14:paraId="5BE5109F">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fldChar w:fldCharType="end"/>
      </w:r>
      <w:r>
        <w:rPr>
          <w:rFonts w:hint="eastAsia" w:ascii="仿宋_GB2312" w:hAnsi="宋体" w:eastAsia="仿宋_GB2312"/>
          <w:sz w:val="28"/>
          <w:szCs w:val="28"/>
        </w:rPr>
        <w:t>】的有关事宜，甲乙双方达成如下合同，以资共同信守。</w:t>
      </w:r>
    </w:p>
    <w:p w14:paraId="7DBB7BA6">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第一条 双方关系</w:t>
      </w:r>
    </w:p>
    <w:p w14:paraId="1C8391F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1.1 非经营伙伴。本合同在甲方与乙方之间不构成任何税务上或法律意义上的经营伙伴关系。</w:t>
      </w:r>
    </w:p>
    <w:p w14:paraId="7E841BA1">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1.2 本合同任一方不向对方的行为负责。对方或其员工或代表的任何行为、过失所造成的损失，均与本方无关。</w:t>
      </w:r>
    </w:p>
    <w:p w14:paraId="2D24DA56">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第二条 标的概况</w:t>
      </w:r>
    </w:p>
    <w:p w14:paraId="79D8EFFA">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根据甲方委托，乙方负责在【</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val="en-US" w:eastAsia="zh-CN"/>
        </w:rPr>
        <w:t>XXX</w:t>
      </w:r>
      <w:r>
        <w:rPr>
          <w:rFonts w:hint="eastAsia" w:ascii="仿宋_GB2312" w:hAnsi="宋体" w:eastAsia="仿宋_GB2312"/>
          <w:sz w:val="28"/>
          <w:szCs w:val="28"/>
          <w:lang w:eastAsia="zh-CN"/>
        </w:rPr>
        <w:t>地区</w:t>
      </w:r>
      <w:r>
        <w:rPr>
          <w:rFonts w:ascii="仿宋_GB2312" w:hAnsi="宋体" w:eastAsia="仿宋_GB2312"/>
          <w:sz w:val="28"/>
          <w:szCs w:val="28"/>
        </w:rPr>
        <w:fldChar w:fldCharType="end"/>
      </w:r>
      <w:r>
        <w:rPr>
          <w:rFonts w:hint="eastAsia" w:ascii="仿宋_GB2312" w:hAnsi="宋体" w:eastAsia="仿宋_GB2312"/>
          <w:sz w:val="28"/>
          <w:szCs w:val="28"/>
        </w:rPr>
        <w:t>】范围内提供【</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运输</w:t>
      </w:r>
      <w:r>
        <w:rPr>
          <w:rFonts w:ascii="仿宋_GB2312" w:hAnsi="宋体" w:eastAsia="仿宋_GB2312"/>
          <w:sz w:val="28"/>
          <w:szCs w:val="28"/>
        </w:rPr>
        <w:fldChar w:fldCharType="end"/>
      </w:r>
      <w:r>
        <w:rPr>
          <w:rFonts w:hint="eastAsia" w:ascii="仿宋_GB2312" w:hAnsi="宋体" w:eastAsia="仿宋_GB2312"/>
          <w:sz w:val="28"/>
          <w:szCs w:val="28"/>
        </w:rPr>
        <w:t>】的服务。</w:t>
      </w:r>
    </w:p>
    <w:p w14:paraId="127B48C1">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第三条 合作期限</w:t>
      </w:r>
    </w:p>
    <w:p w14:paraId="1EA2BC34">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本合同有效期自【</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双方签订之</w:t>
      </w:r>
      <w:r>
        <w:rPr>
          <w:rFonts w:hint="eastAsia" w:ascii="仿宋_GB2312" w:hAnsi="宋体" w:eastAsia="仿宋_GB2312"/>
          <w:sz w:val="28"/>
          <w:szCs w:val="28"/>
          <w:lang w:val="en-US" w:eastAsia="zh-CN"/>
        </w:rPr>
        <w:t>日</w:t>
      </w:r>
      <w:r>
        <w:rPr>
          <w:rFonts w:ascii="仿宋_GB2312" w:hAnsi="宋体" w:eastAsia="仿宋_GB2312"/>
          <w:sz w:val="28"/>
          <w:szCs w:val="28"/>
        </w:rPr>
        <w:fldChar w:fldCharType="end"/>
      </w:r>
      <w:r>
        <w:rPr>
          <w:rFonts w:hint="eastAsia" w:ascii="仿宋_GB2312" w:hAnsi="宋体" w:eastAsia="仿宋_GB2312"/>
          <w:sz w:val="28"/>
          <w:szCs w:val="28"/>
        </w:rPr>
        <w:t>】起至【</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val="en-US" w:eastAsia="zh-CN"/>
        </w:rPr>
        <w:t>XX年XX月XX日</w:t>
      </w:r>
      <w:r>
        <w:rPr>
          <w:rFonts w:ascii="仿宋_GB2312" w:hAnsi="宋体" w:eastAsia="仿宋_GB2312"/>
          <w:sz w:val="28"/>
          <w:szCs w:val="28"/>
        </w:rPr>
        <w:fldChar w:fldCharType="end"/>
      </w:r>
      <w:r>
        <w:rPr>
          <w:rFonts w:hint="eastAsia" w:ascii="仿宋_GB2312" w:hAnsi="宋体" w:eastAsia="仿宋_GB2312"/>
          <w:sz w:val="28"/>
          <w:szCs w:val="28"/>
        </w:rPr>
        <w:t>】止。</w:t>
      </w:r>
    </w:p>
    <w:p w14:paraId="641AD12F">
      <w:pPr>
        <w:spacing w:line="440" w:lineRule="exact"/>
        <w:ind w:firstLine="562" w:firstLineChars="200"/>
        <w:jc w:val="left"/>
        <w:rPr>
          <w:rFonts w:ascii="仿宋_GB2312" w:hAnsi="宋体" w:eastAsia="仿宋_GB2312"/>
          <w:b/>
          <w:sz w:val="28"/>
          <w:szCs w:val="28"/>
        </w:rPr>
      </w:pPr>
      <w:r>
        <w:rPr>
          <w:rFonts w:hint="eastAsia" w:ascii="仿宋_GB2312" w:hAnsi="宋体" w:eastAsia="仿宋_GB2312"/>
          <w:b/>
          <w:sz w:val="28"/>
          <w:szCs w:val="28"/>
        </w:rPr>
        <w:t>第四条 服务规范</w:t>
      </w:r>
    </w:p>
    <w:p w14:paraId="73D7DE0C">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乙方服务应全程遵循“安全、规范、高效、优质”的原则。</w:t>
      </w:r>
    </w:p>
    <w:p w14:paraId="3B6E7AB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4.1 备案。乙方的司机和车辆应符合《道路交通安全法实施条例》、《道路运输条例》及相关法律法规的要求，在投入服务前或完成年检后应及时向甲方提供司机驾驶证、司机道路运输从业资格证、车辆行驶证、车辆道路运输证等证照的复印件，若出现车辆证照户主和乙方营业执照不一致的情况，应事先报经甲方同意并提供相关合作合同复印件（合同应具备司机的签名及指印）。乙方保证上述材料真实、有效并加盖公章，遇有变动应立即、主动地向甲方重新备案，承担由此引起的后果。</w:t>
      </w:r>
    </w:p>
    <w:p w14:paraId="186721E4">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4.2 调度。乙方应按照甲方下达的任务指令，调度车辆、司机及搬运人员，配备搬运、防护及救援工具，开具提货授权书，并在规定时限内抵达甲方指定的装货地点。其中：</w:t>
      </w:r>
    </w:p>
    <w:p w14:paraId="478BE605">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4.2.1 乙方承运车辆、工具及驾驶人员具有相应运营资格（企业营业执照、道路运输许可证、车辆行驶证、车辆保险、年检、年审、从业资格等）及运载能力，并处于安全、有效的使用状态，能完成甲方要求的货物运输和派送任务。人员应具备良好的身体条件、操作技能并统一着装，同时做到作业前、中不饮酒或服用影响作业安全的药物，特种（设备）作业人员持证上岗。</w:t>
      </w:r>
    </w:p>
    <w:p w14:paraId="5D041E83">
      <w:pPr>
        <w:spacing w:line="44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4.2.2 乙方调派车辆的规格和数量应符合甲方指令的要求，未经甲方同意，乙方不得擅自改变车型或增减车辆。车辆必须配备符合国家相关标准、状况良好的安全器材，包括灭火器、安全帽、防燃雨布、警示牌等，配备必备的装卸搬运设施，包括扎绳、毛毯或轮胎等。</w:t>
      </w:r>
      <w:r>
        <w:rPr>
          <w:rFonts w:hint="eastAsia" w:ascii="仿宋_GB2312" w:hAnsi="宋体" w:eastAsia="仿宋_GB2312"/>
          <w:sz w:val="28"/>
          <w:szCs w:val="28"/>
        </w:rPr>
        <w:t xml:space="preserve"> </w:t>
      </w:r>
    </w:p>
    <w:p w14:paraId="0213797C">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4.2.3 提货授权书可采用纸质方式（需由乙方加盖公章）或电子方式【</w:t>
      </w:r>
      <w:r>
        <w:rPr>
          <w:rFonts w:ascii="仿宋_GB2312" w:hAnsi="宋体" w:eastAsia="仿宋_GB2312"/>
          <w:sz w:val="28"/>
          <w:szCs w:val="28"/>
        </w:rPr>
        <w:fldChar w:fldCharType="begin">
          <w:ffData>
            <w:name w:val="文字25"/>
            <w:enabled/>
            <w:calcOnExit w:val="0"/>
            <w:textInput>
              <w:default w:val="（通过甲方信息平台提交）"/>
            </w:textInput>
          </w:ffData>
        </w:fldChar>
      </w:r>
      <w:bookmarkStart w:id="2" w:name="文字25"/>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（通过甲方信息平台提交）</w:t>
      </w:r>
      <w:r>
        <w:rPr>
          <w:rFonts w:ascii="仿宋_GB2312" w:hAnsi="宋体" w:eastAsia="仿宋_GB2312"/>
          <w:sz w:val="28"/>
          <w:szCs w:val="28"/>
        </w:rPr>
        <w:fldChar w:fldCharType="end"/>
      </w:r>
      <w:bookmarkEnd w:id="2"/>
      <w:r>
        <w:rPr>
          <w:rFonts w:hint="eastAsia" w:ascii="仿宋_GB2312" w:hAnsi="宋体" w:eastAsia="仿宋_GB2312"/>
          <w:sz w:val="28"/>
          <w:szCs w:val="28"/>
        </w:rPr>
        <w:t>】。采用纸质方式时，乙方根据实际可申请按次授权或定期授权，若采用定期方式，遇有人员变化或期限已满等情况，乙方应立即、主动地办理重新授权，否则应对由此引起的后果负责。采用电子方式时，乙方应确保其账户、密码或手机不外流，否则应对此引起的后果负责。</w:t>
      </w:r>
    </w:p>
    <w:p w14:paraId="4028411F">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4.2.4</w:t>
      </w:r>
      <w:bookmarkStart w:id="3" w:name="OLE_LINK2"/>
      <w:bookmarkStart w:id="4" w:name="OLE_LINK1"/>
      <w:r>
        <w:rPr>
          <w:rFonts w:hint="eastAsia" w:ascii="仿宋_GB2312" w:hAnsi="宋体" w:eastAsia="仿宋_GB2312"/>
          <w:sz w:val="28"/>
          <w:szCs w:val="28"/>
        </w:rPr>
        <w:t>乙方抵达装货地点的时间，除甲方在指令中明确指定外，默认为指令下达后【</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4</w:t>
      </w:r>
      <w:r>
        <w:rPr>
          <w:rFonts w:ascii="仿宋_GB2312" w:hAnsi="宋体" w:eastAsia="仿宋_GB2312"/>
          <w:sz w:val="28"/>
          <w:szCs w:val="28"/>
        </w:rPr>
        <w:fldChar w:fldCharType="end"/>
      </w:r>
      <w:r>
        <w:rPr>
          <w:rFonts w:hint="eastAsia" w:ascii="仿宋_GB2312" w:hAnsi="宋体" w:eastAsia="仿宋_GB2312"/>
          <w:sz w:val="28"/>
          <w:szCs w:val="28"/>
        </w:rPr>
        <w:t>】小时内。</w:t>
      </w:r>
      <w:bookmarkEnd w:id="3"/>
      <w:bookmarkEnd w:id="4"/>
    </w:p>
    <w:p w14:paraId="63570925">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4.3 提货。乙方抵达装货地点，向甲方递交提货授权书并出示提货人身份证，领取任务装车单和发货单，乙方应按单逐笔核对货物，核对有误的应当场提出，核对无误的则在装车单和发货单上签署姓名和日期后向甲方退返一联，代表完成货物交接。其中：</w:t>
      </w:r>
    </w:p>
    <w:p w14:paraId="1D06BAD8">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4.3.1 乙方核对内容包括货物的品名、规格、数量、重量、包装及外观情况等。品名、规格、数量、重量等信息，以外包装或货物上的标识为准，没有重量标识且对此存有疑议的，以实际过磅数据为准。</w:t>
      </w:r>
    </w:p>
    <w:p w14:paraId="263AA140">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4.3.2 提货装车现场，乙方不得携入危险品、不得吸烟用火、不得破坏设施，未经甲方允许不得擅入库房堆场、不得擅动其他物品、不得擅用现场电器电源。</w:t>
      </w:r>
    </w:p>
    <w:p w14:paraId="3248D13E">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4.3.3 货物交接代表此后的货物灭损风险和安全生产责任从交货方（本款为甲方）转移至接货方（本款为乙方）。货物交接后，乙方不得以任何理由留置货物。</w:t>
      </w:r>
    </w:p>
    <w:p w14:paraId="2E900BD2">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4.4 装车。乙方完成货物交接，按照本款要求开展搬运、装卸、配载、衬垫、隔票、绑扎、封盖等作业，确保装车和运输过程中人员和货物的安全，并为后续准确、快速地交货提供条件。其中：</w:t>
      </w:r>
    </w:p>
    <w:p w14:paraId="67223806">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4.4.1 乙方在作业前应明确指挥人员，并对现场、货物及工具进行检查和清理，对作业线路和步骤进行规划，同时确保正确使用安全帽、防护手套、防护鞋等劳防用品。作业时应尽量保持腰部挺直和身体平衡，避免发生超负现象；动作小心轻缓并遵守货物搬运标识，避免出现人货损害情况；有效隔离人员或车辆，避免其在货物下（坡）方经停；确保统一协调，规避视觉盲区内各类安全隐患并避免协作脱节；对于需要叉车、吊机等特种设备协助作业的，应委托具备有效资质的单位和人员，严格按照操作规程安全实施。作业后应清理现场确保无遗留隐患后方可离场。</w:t>
      </w:r>
    </w:p>
    <w:p w14:paraId="26CC3BFC">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4.4.2 乙方应确保车辆底板平整。货物应堆叠整齐并做到大不压小、重不压轻、控制超限、重心稳当，对无包装或易碎的货物应采用毛毯或泡沫进行衬垫，对多点配送的货物应在两点位货物之间进行醒目的隔票，对有特殊标识的货物应按照标识要求采取防护措施，所有货物应安放紧凑、绑扎牢固。货物装载完毕，栏板车除整车光缆外应全面覆盖防燃雨布并锁闭各侧栏板，厢式车应锁闭所有厢门，车上人货分离，消除货物脱落、碰撞、被盗、着火、雨淋及撞压乘员的可能。</w:t>
      </w:r>
    </w:p>
    <w:p w14:paraId="04260B6A">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4.4.3 装车过程中，甲方叉车等特种搬运工具，在必要时可辅助乙方作业。</w:t>
      </w:r>
    </w:p>
    <w:p w14:paraId="4290A551">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4.5 运输。乙方装车完毕，向甲方出入管理员退返出门联，发车驶离后按照预定的线路，在规定时限内将货物准确、安全地运抵甲方指定的交货地点。其中：</w:t>
      </w:r>
    </w:p>
    <w:p w14:paraId="4222FD07">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4.5.1 本合同系甲方委托乙方提供整车运输，未经甲方允许乙方不得擅自拼装他人托运的货物，直达运输时不得擅自无故绕行。</w:t>
      </w:r>
    </w:p>
    <w:p w14:paraId="5351BEE6">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4.5.2乙方运抵交货地点的时间，除甲方在指令中明确外，默认为装车结束后【</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4</w:t>
      </w:r>
      <w:r>
        <w:rPr>
          <w:rFonts w:ascii="仿宋_GB2312" w:hAnsi="宋体" w:eastAsia="仿宋_GB2312"/>
          <w:sz w:val="28"/>
          <w:szCs w:val="28"/>
        </w:rPr>
        <w:fldChar w:fldCharType="end"/>
      </w:r>
      <w:r>
        <w:rPr>
          <w:rFonts w:hint="eastAsia" w:ascii="仿宋_GB2312" w:hAnsi="宋体" w:eastAsia="仿宋_GB2312"/>
          <w:sz w:val="28"/>
          <w:szCs w:val="28"/>
        </w:rPr>
        <w:t>】小时内。乙方应在发车前与甲方指定的收货人取得联系，并将预计交货时间通知对方。</w:t>
      </w:r>
    </w:p>
    <w:p w14:paraId="021550B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4.5.3 运输过程中，乙方应严格遵守《道路交通安全法实施条例》及相关法律法规的要求，并做到不向车外抛扔烟头火种和不在无人看护情况下停驻车辆，遇有中途交货或提货，应按照本合同4.4.1和4.4.2等相关条款进行理货或装车，确保人、货及现场的安全。</w:t>
      </w:r>
    </w:p>
    <w:p w14:paraId="06C6BAE1">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4.5.4乙方在交货前遇收货人变更收货地址，乙方应立即联系甲方，服从甲方安排。</w:t>
      </w:r>
    </w:p>
    <w:p w14:paraId="10FBEBE9">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4.6 交货。乙方将货物运抵交货地点，应认真验核收货人的身份证明，确认无误的将该点位货物卸车并搬运至对方指定货位，之后引导对方按照装车单和发货单所列逐笔核对货物，核对无误的要求对方在上述单据中签署姓名和日期并各持一联（收货人委托他人签收应核实委托的真实性，并在发货单上登记实际收货人的身份证号及联系电话），代表完成货物交接，如有差异应要求对方在单据上详细记录。其中：</w:t>
      </w:r>
    </w:p>
    <w:p w14:paraId="2B960D86">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4.6.1 乙方作业应遵守本合同4.3.2、4.4.1、4.4.2等相关条款的要求，确保人、货及现场的安全。涉及机吊、险山、无电梯高楼、定制轮渡等特殊场景，应持当日报纸或装车单拍照留档（至少有地形和作业照片各一张）并按照甲方要求方式进行提交。</w:t>
      </w:r>
    </w:p>
    <w:p w14:paraId="369187A3">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4.6.2 货物核对的内容参照本合同4.3.1等相关条款要求。出现货物混合包装时，若收货人要求验视包装内明细，乙方应予以配合并在开包前对外包装进行拍照留档。</w:t>
      </w:r>
    </w:p>
    <w:p w14:paraId="080D5205">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4.6.3 整个交货过程，乙方应保持礼貌态度，主动为收货人提供力所能及的服务，禁止与他人发生纷争。</w:t>
      </w:r>
    </w:p>
    <w:p w14:paraId="021044DD">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4.6.4 乙方在交货过程中遇有无法联系收货人、交接出现货差货损等异常情况，应及时与甲方联系协助解决。</w:t>
      </w:r>
    </w:p>
    <w:p w14:paraId="452E8AD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4.6.5</w:t>
      </w:r>
      <w:r>
        <w:rPr>
          <w:rFonts w:ascii="仿宋_GB2312" w:hAnsi="宋体" w:eastAsia="仿宋_GB2312"/>
          <w:sz w:val="28"/>
          <w:szCs w:val="28"/>
        </w:rPr>
        <w:t>实际交付的货物与</w:t>
      </w:r>
      <w:r>
        <w:rPr>
          <w:rFonts w:hint="eastAsia" w:ascii="仿宋_GB2312" w:hAnsi="宋体" w:eastAsia="仿宋_GB2312"/>
          <w:sz w:val="28"/>
          <w:szCs w:val="28"/>
        </w:rPr>
        <w:t>发</w:t>
      </w:r>
      <w:r>
        <w:rPr>
          <w:rFonts w:ascii="仿宋_GB2312" w:hAnsi="宋体" w:eastAsia="仿宋_GB2312"/>
          <w:sz w:val="28"/>
          <w:szCs w:val="28"/>
        </w:rPr>
        <w:t>货单记载不符、损坏、瑕疵等情形的，乙方应当请收货人在送货单上详细注明，同时对该货物现场进行拍照，照片能清晰辨认包装、盘号、规格型号、不符、损坏、瑕疵的状况等，并立即通知甲方。</w:t>
      </w:r>
    </w:p>
    <w:p w14:paraId="2591D2B9">
      <w:pPr>
        <w:spacing w:line="44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4.7 反馈。乙方在提供全程服务的同时，应及时做好相关单据与信息的反馈，包括但不限于：</w:t>
      </w:r>
    </w:p>
    <w:p w14:paraId="664DC18C">
      <w:pPr>
        <w:spacing w:line="44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4.7.1乙方</w:t>
      </w:r>
      <w:r>
        <w:rPr>
          <w:rFonts w:ascii="仿宋_GB2312" w:hAnsi="宋体" w:eastAsia="仿宋_GB2312"/>
          <w:color w:val="000000"/>
          <w:sz w:val="28"/>
          <w:szCs w:val="28"/>
        </w:rPr>
        <w:t>应确保每车至少有一台可以拍照、上网的智能手机，用于向</w:t>
      </w:r>
      <w:r>
        <w:rPr>
          <w:rFonts w:hint="eastAsia" w:ascii="仿宋_GB2312" w:hAnsi="宋体" w:eastAsia="仿宋_GB2312"/>
          <w:color w:val="000000"/>
          <w:sz w:val="28"/>
          <w:szCs w:val="28"/>
        </w:rPr>
        <w:t>甲方</w:t>
      </w:r>
      <w:r>
        <w:rPr>
          <w:rFonts w:ascii="仿宋_GB2312" w:hAnsi="宋体" w:eastAsia="仿宋_GB2312"/>
          <w:color w:val="000000"/>
          <w:sz w:val="28"/>
          <w:szCs w:val="28"/>
        </w:rPr>
        <w:t>反馈信息</w:t>
      </w:r>
      <w:r>
        <w:rPr>
          <w:rFonts w:hint="eastAsia" w:ascii="仿宋_GB2312" w:hAnsi="宋体" w:eastAsia="仿宋_GB2312"/>
          <w:color w:val="000000"/>
          <w:sz w:val="28"/>
          <w:szCs w:val="28"/>
        </w:rPr>
        <w:t>，且必须使用甲方要求的平台进行物资签收、回单上传、场景采集等。</w:t>
      </w:r>
    </w:p>
    <w:p w14:paraId="5006F67E">
      <w:pPr>
        <w:spacing w:line="44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4.7.2乙方应确保每车配置GPS车辆监控系统，用于实时跟踪反馈，费用由乙方承担。</w:t>
      </w:r>
    </w:p>
    <w:p w14:paraId="362B296C">
      <w:pPr>
        <w:spacing w:line="44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4.7.3乙方应于【</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color w:val="000000"/>
          <w:sz w:val="28"/>
          <w:szCs w:val="28"/>
        </w:rPr>
        <w:t xml:space="preserve">】向甲方反馈上日任务实施进展。在甲方启用运输信息系统（桌面版或手机版）并对乙方提供培训后，乙方应按照系统要求在各环节实时、如实地采集并上传作业数据和凭证，相关通信费用由乙方自负。 </w:t>
      </w:r>
    </w:p>
    <w:p w14:paraId="30E0F26C">
      <w:pPr>
        <w:spacing w:line="44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4.7.4 乙方应在交货后【</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3</w:t>
      </w:r>
      <w:r>
        <w:rPr>
          <w:rFonts w:ascii="仿宋_GB2312" w:hAnsi="宋体" w:eastAsia="仿宋_GB2312"/>
          <w:sz w:val="28"/>
          <w:szCs w:val="28"/>
        </w:rPr>
        <w:fldChar w:fldCharType="end"/>
      </w:r>
      <w:r>
        <w:rPr>
          <w:rFonts w:hint="eastAsia" w:ascii="仿宋_GB2312" w:hAnsi="宋体" w:eastAsia="仿宋_GB2312"/>
          <w:color w:val="000000"/>
          <w:sz w:val="28"/>
          <w:szCs w:val="28"/>
        </w:rPr>
        <w:t>】日内，将已完成签收的发货单原件（以下简称回单）退返甲方，并与甲方逐单核对交接。若乙方遗失回单，应及时与甲方联系尝试补签事宜，但不能因此免除乙方责任。乙方应确保回单的真实、完整及清晰，不得在回单及相关证明上弄虚作假。</w:t>
      </w:r>
    </w:p>
    <w:p w14:paraId="40C0D913">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4.8 事故处理。乙方在提供全程服务时发生各类安全事故，应立即做好以下事项：</w:t>
      </w:r>
    </w:p>
    <w:p w14:paraId="41547E73">
      <w:pPr>
        <w:pStyle w:val="3"/>
        <w:spacing w:before="19" w:line="440" w:lineRule="exact"/>
        <w:ind w:left="0" w:right="-1" w:firstLine="565" w:firstLineChars="202"/>
        <w:jc w:val="both"/>
        <w:rPr>
          <w:rFonts w:ascii="仿宋_GB2312" w:eastAsia="仿宋_GB2312"/>
          <w:kern w:val="2"/>
          <w:lang w:eastAsia="zh-CN"/>
        </w:rPr>
      </w:pPr>
      <w:r>
        <w:rPr>
          <w:rFonts w:hint="eastAsia" w:ascii="仿宋_GB2312" w:eastAsia="仿宋_GB2312"/>
          <w:kern w:val="2"/>
          <w:lang w:eastAsia="zh-CN"/>
        </w:rPr>
        <w:t>4.8.1</w:t>
      </w:r>
      <w:r>
        <w:rPr>
          <w:rFonts w:ascii="仿宋_GB2312" w:eastAsia="仿宋_GB2312"/>
          <w:kern w:val="2"/>
          <w:lang w:eastAsia="zh-CN"/>
        </w:rPr>
        <w:t>乙方应当立即通知甲方，并采取应急措施将货物按时送达交付地点</w:t>
      </w:r>
      <w:r>
        <w:rPr>
          <w:rFonts w:hint="eastAsia" w:ascii="仿宋_GB2312" w:eastAsia="仿宋_GB2312"/>
          <w:kern w:val="2"/>
          <w:lang w:eastAsia="zh-CN"/>
        </w:rPr>
        <w:t>。发生</w:t>
      </w:r>
      <w:r>
        <w:rPr>
          <w:rFonts w:ascii="仿宋_GB2312" w:eastAsia="仿宋_GB2312"/>
          <w:kern w:val="2"/>
          <w:lang w:eastAsia="zh-CN"/>
        </w:rPr>
        <w:t>一般交通事故造成不可续运的情况下</w:t>
      </w:r>
      <w:r>
        <w:rPr>
          <w:rFonts w:hint="eastAsia" w:ascii="仿宋_GB2312" w:eastAsia="仿宋_GB2312"/>
          <w:kern w:val="2"/>
          <w:lang w:eastAsia="zh-CN"/>
        </w:rPr>
        <w:t>必须</w:t>
      </w:r>
      <w:r>
        <w:rPr>
          <w:rFonts w:ascii="仿宋_GB2312" w:eastAsia="仿宋_GB2312"/>
          <w:kern w:val="2"/>
          <w:lang w:eastAsia="zh-CN"/>
        </w:rPr>
        <w:t>在</w:t>
      </w:r>
      <w:r>
        <w:rPr>
          <w:rFonts w:hint="eastAsia" w:ascii="仿宋_GB2312" w:eastAsia="仿宋_GB2312"/>
          <w:kern w:val="2"/>
          <w:lang w:eastAsia="zh-CN"/>
        </w:rPr>
        <w:t>【</w:t>
      </w:r>
      <w:r>
        <w:rPr>
          <w:rFonts w:ascii="仿宋_GB2312" w:eastAsia="仿宋_GB2312"/>
          <w:kern w:val="2"/>
          <w:lang w:eastAsia="zh-CN"/>
        </w:rPr>
        <w:fldChar w:fldCharType="begin">
          <w:ffData>
            <w:name w:val="文字21"/>
            <w:enabled/>
            <w:calcOnExit w:val="0"/>
            <w:textInput>
              <w:default w:val="6"/>
            </w:textInput>
          </w:ffData>
        </w:fldChar>
      </w:r>
      <w:bookmarkStart w:id="5" w:name="文字21"/>
      <w:r>
        <w:rPr>
          <w:rFonts w:ascii="仿宋_GB2312" w:eastAsia="仿宋_GB2312"/>
          <w:kern w:val="2"/>
          <w:lang w:eastAsia="zh-CN"/>
        </w:rPr>
        <w:instrText xml:space="preserve"> FORMTEXT </w:instrText>
      </w:r>
      <w:r>
        <w:rPr>
          <w:rFonts w:ascii="仿宋_GB2312" w:eastAsia="仿宋_GB2312"/>
          <w:kern w:val="2"/>
          <w:lang w:eastAsia="zh-CN"/>
        </w:rPr>
        <w:fldChar w:fldCharType="separate"/>
      </w:r>
      <w:r>
        <w:rPr>
          <w:rFonts w:ascii="仿宋_GB2312" w:eastAsia="仿宋_GB2312"/>
          <w:kern w:val="2"/>
          <w:lang w:eastAsia="zh-CN"/>
        </w:rPr>
        <w:t>6</w:t>
      </w:r>
      <w:r>
        <w:rPr>
          <w:rFonts w:ascii="仿宋_GB2312" w:eastAsia="仿宋_GB2312"/>
          <w:kern w:val="2"/>
          <w:lang w:eastAsia="zh-CN"/>
        </w:rPr>
        <w:fldChar w:fldCharType="end"/>
      </w:r>
      <w:bookmarkEnd w:id="5"/>
      <w:r>
        <w:rPr>
          <w:rFonts w:hint="eastAsia" w:ascii="仿宋_GB2312" w:eastAsia="仿宋_GB2312"/>
          <w:kern w:val="2"/>
          <w:lang w:eastAsia="zh-CN"/>
        </w:rPr>
        <w:t>】</w:t>
      </w:r>
      <w:r>
        <w:rPr>
          <w:rFonts w:ascii="仿宋_GB2312" w:eastAsia="仿宋_GB2312"/>
          <w:kern w:val="2"/>
          <w:lang w:eastAsia="zh-CN"/>
        </w:rPr>
        <w:t>小时内调配车辆，</w:t>
      </w:r>
      <w:r>
        <w:rPr>
          <w:rFonts w:hint="eastAsia" w:ascii="仿宋_GB2312" w:eastAsia="仿宋_GB2312"/>
          <w:kern w:val="2"/>
          <w:lang w:eastAsia="zh-CN"/>
        </w:rPr>
        <w:t>发生</w:t>
      </w:r>
      <w:r>
        <w:rPr>
          <w:rFonts w:ascii="仿宋_GB2312" w:eastAsia="仿宋_GB2312"/>
          <w:kern w:val="2"/>
          <w:lang w:eastAsia="zh-CN"/>
        </w:rPr>
        <w:t>特大交通事故造成不可续运的情况下必须在</w:t>
      </w:r>
      <w:r>
        <w:rPr>
          <w:rFonts w:hint="eastAsia" w:ascii="仿宋_GB2312" w:eastAsia="仿宋_GB2312"/>
          <w:kern w:val="2"/>
          <w:lang w:eastAsia="zh-CN"/>
        </w:rPr>
        <w:t>【</w:t>
      </w:r>
      <w:r>
        <w:rPr>
          <w:rFonts w:ascii="仿宋_GB2312" w:eastAsia="仿宋_GB2312"/>
          <w:kern w:val="2"/>
          <w:lang w:eastAsia="zh-CN"/>
        </w:rPr>
        <w:fldChar w:fldCharType="begin">
          <w:ffData>
            <w:name w:val="文字22"/>
            <w:enabled/>
            <w:calcOnExit w:val="0"/>
            <w:textInput>
              <w:default w:val="48"/>
            </w:textInput>
          </w:ffData>
        </w:fldChar>
      </w:r>
      <w:bookmarkStart w:id="6" w:name="文字22"/>
      <w:r>
        <w:rPr>
          <w:rFonts w:ascii="仿宋_GB2312" w:eastAsia="仿宋_GB2312"/>
          <w:kern w:val="2"/>
          <w:lang w:eastAsia="zh-CN"/>
        </w:rPr>
        <w:instrText xml:space="preserve"> FORMTEXT </w:instrText>
      </w:r>
      <w:r>
        <w:rPr>
          <w:rFonts w:ascii="仿宋_GB2312" w:eastAsia="仿宋_GB2312"/>
          <w:kern w:val="2"/>
          <w:lang w:eastAsia="zh-CN"/>
        </w:rPr>
        <w:fldChar w:fldCharType="separate"/>
      </w:r>
      <w:r>
        <w:rPr>
          <w:rFonts w:ascii="仿宋_GB2312" w:eastAsia="仿宋_GB2312"/>
          <w:kern w:val="2"/>
          <w:lang w:eastAsia="zh-CN"/>
        </w:rPr>
        <w:t>48</w:t>
      </w:r>
      <w:r>
        <w:rPr>
          <w:rFonts w:ascii="仿宋_GB2312" w:eastAsia="仿宋_GB2312"/>
          <w:kern w:val="2"/>
          <w:lang w:eastAsia="zh-CN"/>
        </w:rPr>
        <w:fldChar w:fldCharType="end"/>
      </w:r>
      <w:bookmarkEnd w:id="6"/>
      <w:r>
        <w:rPr>
          <w:rFonts w:hint="eastAsia" w:ascii="仿宋_GB2312" w:eastAsia="仿宋_GB2312"/>
          <w:kern w:val="2"/>
          <w:lang w:eastAsia="zh-CN"/>
        </w:rPr>
        <w:t>】小时</w:t>
      </w:r>
      <w:r>
        <w:rPr>
          <w:rFonts w:ascii="仿宋_GB2312" w:eastAsia="仿宋_GB2312"/>
          <w:kern w:val="2"/>
          <w:lang w:eastAsia="zh-CN"/>
        </w:rPr>
        <w:t>内调配车辆</w:t>
      </w:r>
      <w:r>
        <w:rPr>
          <w:rFonts w:hint="eastAsia" w:ascii="仿宋_GB2312" w:eastAsia="仿宋_GB2312"/>
          <w:kern w:val="2"/>
          <w:lang w:eastAsia="zh-CN"/>
        </w:rPr>
        <w:t>，</w:t>
      </w:r>
      <w:r>
        <w:rPr>
          <w:rFonts w:ascii="仿宋_GB2312" w:eastAsia="仿宋_GB2312"/>
          <w:kern w:val="2"/>
          <w:lang w:eastAsia="zh-CN"/>
        </w:rPr>
        <w:t>并及时采取应急措施负责把该批货物送至目的地，所转运的费用均由乙方承担，并应承担因此延迟交货给甲方造成的损失，乙方发生事故的</w:t>
      </w:r>
      <w:r>
        <w:rPr>
          <w:rFonts w:hint="eastAsia" w:ascii="仿宋_GB2312" w:eastAsia="仿宋_GB2312"/>
          <w:kern w:val="2"/>
          <w:lang w:eastAsia="zh-CN"/>
        </w:rPr>
        <w:t>责任</w:t>
      </w:r>
      <w:r>
        <w:rPr>
          <w:rFonts w:ascii="仿宋_GB2312" w:eastAsia="仿宋_GB2312"/>
          <w:kern w:val="2"/>
          <w:lang w:eastAsia="zh-CN"/>
        </w:rPr>
        <w:t>与甲方无关，由乙方自行负责。</w:t>
      </w:r>
    </w:p>
    <w:p w14:paraId="6183E5B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4.8.2立即实施人员抢救、货物隔离或转移、灭火等施救和止损措施，报警并向甲方报告，向保险公司报案，保护并拍摄事故现场。</w:t>
      </w:r>
    </w:p>
    <w:p w14:paraId="1C111C9D">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4.8.3 现场处理完毕后，乙方应在甲方规定时间内提供详细的事故报告，内容包括事故发生的时间、地点、原因、造成后果、解决方案及目前处理进度等，并配合有关部门进行事故调查和处理。</w:t>
      </w:r>
    </w:p>
    <w:p w14:paraId="5783792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4.8.4 甲乙双方均按对方要求及时准备完整、有效的索赔材料，相互配合对方的保险索赔事项。</w:t>
      </w:r>
    </w:p>
    <w:p w14:paraId="69CC410F">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4.9 保险。运输价格中已包含保险费用，乙方承担运输全过程（自货物装车之后至收货方验收签字之前全部时间段）的安全责任。如果货物有发生短缺、毁坏或丢失等，则乙方支付给甲方的赔偿金额为受损货物的采购价。</w:t>
      </w:r>
      <w:bookmarkStart w:id="7" w:name="OLE_LINK4"/>
      <w:bookmarkStart w:id="8" w:name="OLE_LINK3"/>
      <w:r>
        <w:rPr>
          <w:rFonts w:hint="eastAsia" w:ascii="仿宋_GB2312" w:hAnsi="宋体" w:eastAsia="仿宋_GB2312"/>
          <w:sz w:val="28"/>
          <w:szCs w:val="28"/>
        </w:rPr>
        <w:t>如该赔偿金额</w:t>
      </w:r>
      <w:bookmarkEnd w:id="7"/>
      <w:bookmarkEnd w:id="8"/>
      <w:r>
        <w:rPr>
          <w:rFonts w:hint="eastAsia" w:ascii="仿宋_GB2312" w:hAnsi="宋体" w:eastAsia="仿宋_GB2312"/>
          <w:sz w:val="28"/>
          <w:szCs w:val="28"/>
        </w:rPr>
        <w:t>不足以弥补甲方实际损失的，则由乙方予以补足。此外，乙方还应负责按照甲方要求免费重新承运。</w:t>
      </w:r>
    </w:p>
    <w:p w14:paraId="5BE8BF81">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第五条 质量考核</w:t>
      </w:r>
    </w:p>
    <w:p w14:paraId="0B0796A7">
      <w:pPr>
        <w:widowControl/>
        <w:spacing w:line="440" w:lineRule="exact"/>
        <w:ind w:firstLine="560" w:firstLineChars="200"/>
        <w:rPr>
          <w:sz w:val="24"/>
          <w:szCs w:val="24"/>
          <w:highlight w:val="yellow"/>
        </w:rPr>
      </w:pPr>
      <w:r>
        <w:rPr>
          <w:rFonts w:hint="eastAsia" w:ascii="仿宋_GB2312" w:hAnsi="宋体" w:eastAsia="仿宋_GB2312"/>
          <w:sz w:val="28"/>
          <w:szCs w:val="28"/>
        </w:rPr>
        <w:t>甲方按月对乙方服务质量（简称“质量”）进行考核，标准详见【</w:t>
      </w:r>
      <w:bookmarkStart w:id="9" w:name="Text3"/>
      <w:r>
        <w:rPr>
          <w:rFonts w:hint="eastAsia" w:ascii="仿宋_GB2312" w:hAnsi="宋体" w:eastAsia="仿宋_GB2312"/>
          <w:sz w:val="28"/>
          <w:szCs w:val="28"/>
        </w:rPr>
        <w:fldChar w:fldCharType="begin">
          <w:ffData>
            <w:name w:val="Text3"/>
            <w:enabled/>
            <w:calcOnExit w:val="0"/>
            <w:textInput/>
          </w:ffData>
        </w:fldChar>
      </w:r>
      <w:r>
        <w:rPr>
          <w:rFonts w:hint="eastAsia" w:ascii="仿宋_GB2312" w:hAnsi="宋体" w:eastAsia="仿宋_GB2312"/>
          <w:sz w:val="28"/>
          <w:szCs w:val="28"/>
        </w:rPr>
        <w:instrText xml:space="preserve">FORMTEXT</w:instrText>
      </w:r>
      <w:r>
        <w:rPr>
          <w:rFonts w:hint="eastAsia" w:ascii="仿宋_GB2312" w:hAnsi="宋体" w:eastAsia="仿宋_GB2312"/>
          <w:sz w:val="28"/>
          <w:szCs w:val="28"/>
        </w:rPr>
        <w:fldChar w:fldCharType="separate"/>
      </w:r>
      <w:r>
        <w:rPr>
          <w:rFonts w:hint="eastAsia" w:ascii="仿宋_GB2312" w:hAnsi="宋体" w:eastAsia="仿宋_GB2312"/>
          <w:sz w:val="28"/>
          <w:szCs w:val="28"/>
          <w:lang w:eastAsia="zh-CN"/>
        </w:rPr>
        <w:t>附件</w:t>
      </w:r>
      <w:r>
        <w:rPr>
          <w:rFonts w:hint="eastAsia" w:ascii="仿宋_GB2312" w:hAnsi="宋体" w:eastAsia="仿宋_GB2312"/>
          <w:sz w:val="28"/>
          <w:szCs w:val="28"/>
          <w:lang w:val="en-US" w:eastAsia="zh-CN"/>
        </w:rPr>
        <w:t>4</w:t>
      </w:r>
      <w:r>
        <w:rPr>
          <w:rFonts w:hint="eastAsia" w:ascii="仿宋_GB2312" w:hAnsi="宋体" w:eastAsia="仿宋_GB2312"/>
          <w:sz w:val="28"/>
          <w:szCs w:val="28"/>
        </w:rPr>
        <w:fldChar w:fldCharType="end"/>
      </w:r>
      <w:bookmarkEnd w:id="9"/>
      <w:r>
        <w:rPr>
          <w:rFonts w:hint="eastAsia" w:ascii="仿宋_GB2312" w:hAnsi="宋体" w:eastAsia="仿宋_GB2312"/>
          <w:sz w:val="28"/>
          <w:szCs w:val="28"/>
        </w:rPr>
        <w:t>】。乙方月度考核得分结果应用于标包的当月运费结算详见【</w:t>
      </w:r>
      <w:bookmarkStart w:id="10" w:name="Text4"/>
      <w:r>
        <w:rPr>
          <w:rFonts w:hint="eastAsia" w:ascii="仿宋_GB2312" w:hAnsi="宋体" w:eastAsia="仿宋_GB2312"/>
          <w:sz w:val="28"/>
          <w:szCs w:val="28"/>
        </w:rPr>
        <w:fldChar w:fldCharType="begin">
          <w:ffData>
            <w:name w:val="Text4"/>
            <w:enabled/>
            <w:calcOnExit w:val="0"/>
            <w:textInput/>
          </w:ffData>
        </w:fldChar>
      </w:r>
      <w:r>
        <w:rPr>
          <w:rFonts w:hint="eastAsia" w:ascii="仿宋_GB2312" w:hAnsi="宋体" w:eastAsia="仿宋_GB2312"/>
          <w:sz w:val="28"/>
          <w:szCs w:val="28"/>
        </w:rPr>
        <w:instrText xml:space="preserve">FORMTEXT</w:instrText>
      </w:r>
      <w:r>
        <w:rPr>
          <w:rFonts w:hint="eastAsia" w:ascii="仿宋_GB2312" w:hAnsi="宋体" w:eastAsia="仿宋_GB2312"/>
          <w:sz w:val="28"/>
          <w:szCs w:val="28"/>
        </w:rPr>
        <w:fldChar w:fldCharType="separate"/>
      </w:r>
      <w:r>
        <w:rPr>
          <w:rFonts w:hint="eastAsia" w:ascii="仿宋_GB2312" w:hAnsi="宋体" w:eastAsia="仿宋_GB2312"/>
          <w:sz w:val="28"/>
          <w:szCs w:val="28"/>
          <w:lang w:eastAsia="zh-CN"/>
        </w:rPr>
        <w:t>/</w:t>
      </w:r>
      <w:r>
        <w:rPr>
          <w:rFonts w:hint="eastAsia" w:ascii="仿宋_GB2312" w:hAnsi="宋体" w:eastAsia="仿宋_GB2312"/>
          <w:sz w:val="28"/>
          <w:szCs w:val="28"/>
        </w:rPr>
        <w:fldChar w:fldCharType="end"/>
      </w:r>
      <w:bookmarkEnd w:id="10"/>
      <w:r>
        <w:rPr>
          <w:rFonts w:hint="eastAsia" w:ascii="仿宋_GB2312" w:hAnsi="宋体" w:eastAsia="仿宋_GB2312"/>
          <w:sz w:val="28"/>
          <w:szCs w:val="28"/>
        </w:rPr>
        <w:t>】。</w:t>
      </w:r>
    </w:p>
    <w:p w14:paraId="3D2B2F87">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甲方在合同有效期满【</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】前对乙方上年服务进行测评，内容以乙方月度考核平均得分为主，兼顾乙方自有车辆和作业人员规模，并重点考虑重大货损事件、安全事故、质量缺陷、廉政违规等情况，在此基础上确定本合同续展事项。</w:t>
      </w:r>
    </w:p>
    <w:p w14:paraId="3CCB23FC">
      <w:pPr>
        <w:pStyle w:val="2"/>
        <w:spacing w:line="440" w:lineRule="exact"/>
        <w:ind w:left="23" w:firstLine="560" w:firstLineChars="200"/>
        <w:jc w:val="both"/>
        <w:rPr>
          <w:rFonts w:ascii="仿宋_GB2312" w:eastAsia="仿宋_GB2312" w:cstheme="minorBidi"/>
          <w:kern w:val="2"/>
          <w:szCs w:val="28"/>
          <w:lang w:eastAsia="zh-CN"/>
        </w:rPr>
      </w:pPr>
      <w:r>
        <w:rPr>
          <w:rFonts w:hint="eastAsia" w:ascii="仿宋_GB2312" w:eastAsia="仿宋_GB2312" w:cstheme="minorBidi"/>
          <w:kern w:val="2"/>
          <w:szCs w:val="28"/>
          <w:lang w:eastAsia="zh-CN"/>
        </w:rPr>
        <w:t>其他考核说明事项：【</w:t>
      </w:r>
      <w:r>
        <w:rPr>
          <w:rFonts w:ascii="仿宋_GB2312" w:eastAsia="仿宋_GB2312" w:cstheme="minorBidi"/>
          <w:kern w:val="2"/>
          <w:szCs w:val="28"/>
          <w:lang w:eastAsia="zh-CN"/>
        </w:rPr>
        <w:fldChar w:fldCharType="begin">
          <w:ffData>
            <w:name w:val="文字20"/>
            <w:enabled/>
            <w:calcOnExit w:val="0"/>
            <w:textInput>
              <w:default w:val="/"/>
            </w:textInput>
          </w:ffData>
        </w:fldChar>
      </w:r>
      <w:bookmarkStart w:id="11" w:name="文字20"/>
      <w:r>
        <w:rPr>
          <w:rFonts w:ascii="仿宋_GB2312" w:eastAsia="仿宋_GB2312" w:cstheme="minorBidi"/>
          <w:kern w:val="2"/>
          <w:szCs w:val="28"/>
          <w:lang w:eastAsia="zh-CN"/>
        </w:rPr>
        <w:instrText xml:space="preserve"> FORMTEXT </w:instrText>
      </w:r>
      <w:r>
        <w:rPr>
          <w:rFonts w:ascii="仿宋_GB2312" w:eastAsia="仿宋_GB2312" w:cstheme="minorBidi"/>
          <w:kern w:val="2"/>
          <w:szCs w:val="28"/>
          <w:lang w:eastAsia="zh-CN"/>
        </w:rPr>
        <w:fldChar w:fldCharType="separate"/>
      </w:r>
      <w:r>
        <w:rPr>
          <w:rFonts w:ascii="仿宋_GB2312" w:eastAsia="仿宋_GB2312" w:cstheme="minorBidi"/>
          <w:kern w:val="2"/>
          <w:szCs w:val="28"/>
          <w:lang w:eastAsia="zh-CN"/>
        </w:rPr>
        <w:t>/</w:t>
      </w:r>
      <w:r>
        <w:rPr>
          <w:rFonts w:ascii="仿宋_GB2312" w:eastAsia="仿宋_GB2312" w:cstheme="minorBidi"/>
          <w:kern w:val="2"/>
          <w:szCs w:val="28"/>
          <w:lang w:eastAsia="zh-CN"/>
        </w:rPr>
        <w:fldChar w:fldCharType="end"/>
      </w:r>
      <w:bookmarkEnd w:id="11"/>
      <w:r>
        <w:rPr>
          <w:rFonts w:hint="eastAsia" w:ascii="仿宋_GB2312" w:eastAsia="仿宋_GB2312" w:cstheme="minorBidi"/>
          <w:kern w:val="2"/>
          <w:szCs w:val="28"/>
          <w:lang w:eastAsia="zh-CN"/>
        </w:rPr>
        <w:t>】</w:t>
      </w:r>
    </w:p>
    <w:p w14:paraId="5830617F">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第六条 计费标准</w:t>
      </w:r>
    </w:p>
    <w:p w14:paraId="53193501">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服务价格由【</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详见附件</w:t>
      </w:r>
      <w:r>
        <w:rPr>
          <w:rFonts w:hint="eastAsia" w:ascii="仿宋_GB2312" w:hAnsi="宋体" w:eastAsia="仿宋_GB2312"/>
          <w:sz w:val="28"/>
          <w:szCs w:val="28"/>
          <w:lang w:val="en-US" w:eastAsia="zh-CN"/>
        </w:rPr>
        <w:t>5：报价表</w:t>
      </w:r>
      <w:r>
        <w:rPr>
          <w:rFonts w:ascii="仿宋_GB2312" w:hAnsi="宋体" w:eastAsia="仿宋_GB2312"/>
          <w:sz w:val="28"/>
          <w:szCs w:val="28"/>
        </w:rPr>
        <w:fldChar w:fldCharType="end"/>
      </w:r>
      <w:r>
        <w:rPr>
          <w:rFonts w:hint="eastAsia" w:ascii="仿宋_GB2312" w:hAnsi="宋体" w:eastAsia="仿宋_GB2312"/>
          <w:sz w:val="28"/>
          <w:szCs w:val="28"/>
        </w:rPr>
        <w:t>】组成，计费价格（含税）详见【</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具体结算账单明细</w:t>
      </w:r>
      <w:r>
        <w:rPr>
          <w:rFonts w:ascii="仿宋_GB2312" w:hAnsi="宋体" w:eastAsia="仿宋_GB2312"/>
          <w:sz w:val="28"/>
          <w:szCs w:val="28"/>
        </w:rPr>
        <w:fldChar w:fldCharType="end"/>
      </w:r>
      <w:r>
        <w:rPr>
          <w:rFonts w:hint="eastAsia" w:ascii="仿宋_GB2312" w:hAnsi="宋体" w:eastAsia="仿宋_GB2312"/>
          <w:sz w:val="28"/>
          <w:szCs w:val="28"/>
        </w:rPr>
        <w:t>】，具体说明如下：</w:t>
      </w:r>
    </w:p>
    <w:p w14:paraId="09134879">
      <w:pPr>
        <w:spacing w:line="440" w:lineRule="exact"/>
        <w:ind w:firstLine="420" w:firstLineChars="150"/>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rPr>
        <w:t>本框架协议上限金额人民币[</w:t>
      </w:r>
      <w:r>
        <w:rPr>
          <w:rFonts w:hint="eastAsia" w:ascii="仿宋_GB2312" w:hAnsi="宋体" w:eastAsia="仿宋_GB2312"/>
          <w:sz w:val="28"/>
          <w:szCs w:val="28"/>
          <w:lang w:val="en-US" w:eastAsia="zh-CN"/>
        </w:rPr>
        <w:t>XXX</w:t>
      </w:r>
      <w:r>
        <w:rPr>
          <w:rFonts w:hint="eastAsia" w:ascii="仿宋_GB2312" w:hAnsi="宋体" w:eastAsia="仿宋_GB2312"/>
          <w:sz w:val="28"/>
          <w:szCs w:val="28"/>
        </w:rPr>
        <w:t xml:space="preserve"> ]元（不含税），增值税税率[  </w:t>
      </w:r>
      <w:r>
        <w:rPr>
          <w:rFonts w:hint="eastAsia" w:ascii="仿宋_GB2312" w:hAnsi="宋体" w:eastAsia="仿宋_GB2312"/>
          <w:sz w:val="28"/>
          <w:szCs w:val="28"/>
          <w:lang w:val="en-US" w:eastAsia="zh-CN"/>
        </w:rPr>
        <w:t>XX</w:t>
      </w:r>
      <w:r>
        <w:rPr>
          <w:rFonts w:hint="eastAsia" w:ascii="仿宋_GB2312" w:hAnsi="宋体" w:eastAsia="仿宋_GB2312"/>
          <w:sz w:val="28"/>
          <w:szCs w:val="28"/>
        </w:rPr>
        <w:t xml:space="preserve">%   ], 人民币[ </w:t>
      </w:r>
      <w:r>
        <w:rPr>
          <w:rFonts w:hint="eastAsia" w:ascii="仿宋_GB2312" w:hAnsi="宋体" w:eastAsia="仿宋_GB2312"/>
          <w:sz w:val="28"/>
          <w:szCs w:val="28"/>
          <w:lang w:val="en-US" w:eastAsia="zh-CN"/>
        </w:rPr>
        <w:t>XXX</w:t>
      </w:r>
      <w:r>
        <w:rPr>
          <w:rFonts w:hint="eastAsia" w:ascii="仿宋_GB2312" w:hAnsi="宋体" w:eastAsia="仿宋_GB2312"/>
          <w:sz w:val="28"/>
          <w:szCs w:val="28"/>
        </w:rPr>
        <w:t>]元（含税）。最终结算总额不得超本框架协议上限。</w:t>
      </w:r>
      <w:r>
        <w:rPr>
          <w:rFonts w:ascii="仿宋_GB2312" w:hAnsi="宋体" w:eastAsia="仿宋_GB2312"/>
          <w:sz w:val="28"/>
          <w:szCs w:val="28"/>
        </w:rPr>
        <w:fldChar w:fldCharType="end"/>
      </w:r>
      <w:r>
        <w:rPr>
          <w:rFonts w:hint="eastAsia" w:ascii="仿宋_GB2312" w:hAnsi="宋体" w:eastAsia="仿宋_GB2312"/>
          <w:sz w:val="28"/>
          <w:szCs w:val="28"/>
        </w:rPr>
        <w:t>】</w:t>
      </w:r>
    </w:p>
    <w:p w14:paraId="43D00D05">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第七条 支付方式</w:t>
      </w:r>
    </w:p>
    <w:p w14:paraId="1F904219">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7.1 配送费用对账确认。</w:t>
      </w:r>
    </w:p>
    <w:p w14:paraId="7C448548">
      <w:pPr>
        <w:spacing w:line="440" w:lineRule="exact"/>
        <w:ind w:firstLine="420" w:firstLineChars="150"/>
        <w:rPr>
          <w:rFonts w:ascii="仿宋_GB2312" w:hAnsi="宋体" w:eastAsia="仿宋_GB2312"/>
          <w:sz w:val="28"/>
          <w:szCs w:val="28"/>
        </w:rPr>
      </w:pPr>
      <w:r>
        <w:rPr>
          <w:rFonts w:ascii="仿宋_GB2312" w:hAnsi="宋体" w:eastAsia="仿宋_GB2312"/>
          <w:sz w:val="28"/>
          <w:szCs w:val="28"/>
        </w:rPr>
        <w:t>7.1.1</w:t>
      </w:r>
      <w:r>
        <w:rPr>
          <w:rFonts w:hint="eastAsia" w:ascii="仿宋_GB2312" w:hAnsi="宋体" w:eastAsia="仿宋_GB2312"/>
          <w:sz w:val="28"/>
          <w:szCs w:val="28"/>
        </w:rPr>
        <w:t>乙方必须于【</w:t>
      </w:r>
      <w:r>
        <w:rPr>
          <w:rFonts w:ascii="仿宋_GB2312" w:hAnsi="宋体" w:eastAsia="仿宋_GB2312"/>
          <w:sz w:val="28"/>
          <w:szCs w:val="28"/>
        </w:rPr>
        <w:fldChar w:fldCharType="begin">
          <w:ffData>
            <w:name w:val="文字24"/>
            <w:enabled/>
            <w:calcOnExit w:val="0"/>
            <w:textInput>
              <w:default w:val="次月X日前"/>
            </w:textInput>
          </w:ffData>
        </w:fldChar>
      </w:r>
      <w:bookmarkStart w:id="12" w:name="文字24"/>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12"/>
      <w:r>
        <w:rPr>
          <w:rFonts w:hint="eastAsia" w:ascii="仿宋_GB2312" w:hAnsi="宋体" w:eastAsia="仿宋_GB2312"/>
          <w:sz w:val="28"/>
          <w:szCs w:val="28"/>
        </w:rPr>
        <w:t>】收集整理、归类、汇总当月所有甲方交予乙方用于配送的相关单据，【</w:t>
      </w:r>
      <w:r>
        <w:rPr>
          <w:rFonts w:ascii="仿宋_GB2312" w:hAnsi="宋体" w:eastAsia="仿宋_GB2312"/>
          <w:sz w:val="28"/>
          <w:szCs w:val="28"/>
        </w:rPr>
        <w:fldChar w:fldCharType="begin">
          <w:ffData>
            <w:enabled/>
            <w:calcOnExit w:val="0"/>
            <w:textInput>
              <w:default w:val="包括由真实收货人或/和代收人（身份证号）签收的发货单、装运单、人工吊装、机械吊装及特殊场景客户签字的证明和照片等返回甲方进行对账确认"/>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包括由真实收货人或/和代收人（身份证号）签收的发货单、装运单、人工吊装、机械吊装及特殊场景客户签字的证明和照片等返回甲方进行对账确认</w:t>
      </w:r>
      <w:r>
        <w:rPr>
          <w:rFonts w:ascii="仿宋_GB2312" w:hAnsi="宋体" w:eastAsia="仿宋_GB2312"/>
          <w:sz w:val="28"/>
          <w:szCs w:val="28"/>
        </w:rPr>
        <w:fldChar w:fldCharType="end"/>
      </w:r>
      <w:r>
        <w:rPr>
          <w:rFonts w:hint="eastAsia" w:ascii="仿宋_GB2312" w:hAnsi="宋体" w:eastAsia="仿宋_GB2312"/>
          <w:sz w:val="28"/>
          <w:szCs w:val="28"/>
        </w:rPr>
        <w:t>】。如有相关单据丢失、造假等不当行为都不予费用确认，由此造成的一切后果将由乙方承担。甲方有权对乙方提供的已结算的造假单据进行追责。因乙方汇总错误、提供凭证不准确、不及时等原因而延误对账时间的，相应费用顺延一个月确认，顺延一个月后仍无法准确提供真实凭证的，甲方有权不予费用确认。</w:t>
      </w:r>
    </w:p>
    <w:p w14:paraId="6BBA10F1">
      <w:pPr>
        <w:spacing w:line="440" w:lineRule="exact"/>
        <w:ind w:firstLine="560" w:firstLineChars="200"/>
      </w:pPr>
      <w:r>
        <w:rPr>
          <w:rFonts w:hint="eastAsia" w:ascii="仿宋_GB2312" w:hAnsi="宋体" w:eastAsia="仿宋_GB2312"/>
          <w:sz w:val="28"/>
          <w:szCs w:val="28"/>
        </w:rPr>
        <w:t>7.1.</w:t>
      </w:r>
      <w:r>
        <w:rPr>
          <w:rFonts w:ascii="仿宋_GB2312" w:hAnsi="宋体" w:eastAsia="仿宋_GB2312"/>
          <w:sz w:val="28"/>
          <w:szCs w:val="28"/>
        </w:rPr>
        <w:t>2</w:t>
      </w:r>
      <w:r>
        <w:rPr>
          <w:rFonts w:hint="eastAsia" w:ascii="仿宋_GB2312" w:hAnsi="宋体" w:eastAsia="仿宋_GB2312"/>
          <w:sz w:val="28"/>
          <w:szCs w:val="28"/>
        </w:rPr>
        <w:t xml:space="preserve"> 若乙方当月考核出现扣分情况，甲方计算相应的扣款金额，并据此对当月结算总额进行调整。</w:t>
      </w:r>
    </w:p>
    <w:p w14:paraId="02B82269">
      <w:pPr>
        <w:pStyle w:val="2"/>
        <w:spacing w:line="440" w:lineRule="exact"/>
        <w:ind w:left="23" w:firstLine="560" w:firstLineChars="200"/>
        <w:jc w:val="both"/>
        <w:rPr>
          <w:rFonts w:ascii="仿宋_GB2312" w:eastAsia="仿宋_GB2312" w:cstheme="minorBidi"/>
          <w:kern w:val="2"/>
          <w:szCs w:val="28"/>
          <w:lang w:eastAsia="zh-CN"/>
        </w:rPr>
      </w:pPr>
      <w:r>
        <w:rPr>
          <w:rFonts w:hint="eastAsia" w:ascii="仿宋_GB2312" w:eastAsia="仿宋_GB2312" w:cstheme="minorBidi"/>
          <w:kern w:val="2"/>
          <w:szCs w:val="28"/>
          <w:lang w:eastAsia="zh-CN"/>
        </w:rPr>
        <w:t>7.1.</w:t>
      </w:r>
      <w:r>
        <w:rPr>
          <w:rFonts w:ascii="仿宋_GB2312" w:eastAsia="仿宋_GB2312" w:cstheme="minorBidi"/>
          <w:kern w:val="2"/>
          <w:szCs w:val="28"/>
          <w:lang w:eastAsia="zh-CN"/>
        </w:rPr>
        <w:t>3</w:t>
      </w:r>
      <w:r>
        <w:rPr>
          <w:rFonts w:hint="eastAsia" w:ascii="仿宋_GB2312" w:eastAsia="仿宋_GB2312" w:cstheme="minorBidi"/>
          <w:kern w:val="2"/>
          <w:szCs w:val="28"/>
          <w:lang w:eastAsia="zh-CN"/>
        </w:rPr>
        <w:t>其他对账说明事项：【</w:t>
      </w:r>
      <w:r>
        <w:rPr>
          <w:rFonts w:ascii="仿宋_GB2312" w:eastAsia="仿宋_GB2312" w:cstheme="minorBidi"/>
          <w:kern w:val="2"/>
          <w:szCs w:val="28"/>
          <w:lang w:eastAsia="zh-CN"/>
        </w:rPr>
        <w:fldChar w:fldCharType="begin">
          <w:ffData>
            <w:name w:val="文字19"/>
            <w:enabled/>
            <w:calcOnExit w:val="0"/>
            <w:textInput>
              <w:default w:val="/"/>
            </w:textInput>
          </w:ffData>
        </w:fldChar>
      </w:r>
      <w:bookmarkStart w:id="13" w:name="文字19"/>
      <w:r>
        <w:rPr>
          <w:rFonts w:ascii="仿宋_GB2312" w:eastAsia="仿宋_GB2312" w:cstheme="minorBidi"/>
          <w:kern w:val="2"/>
          <w:szCs w:val="28"/>
          <w:lang w:eastAsia="zh-CN"/>
        </w:rPr>
        <w:instrText xml:space="preserve"> FORMTEXT </w:instrText>
      </w:r>
      <w:r>
        <w:rPr>
          <w:rFonts w:ascii="仿宋_GB2312" w:eastAsia="仿宋_GB2312" w:cstheme="minorBidi"/>
          <w:kern w:val="2"/>
          <w:szCs w:val="28"/>
          <w:lang w:eastAsia="zh-CN"/>
        </w:rPr>
        <w:fldChar w:fldCharType="separate"/>
      </w:r>
      <w:r>
        <w:rPr>
          <w:rFonts w:ascii="仿宋_GB2312" w:eastAsia="仿宋_GB2312" w:cstheme="minorBidi"/>
          <w:kern w:val="2"/>
          <w:szCs w:val="28"/>
          <w:lang w:eastAsia="zh-CN"/>
        </w:rPr>
        <w:t>/</w:t>
      </w:r>
      <w:r>
        <w:rPr>
          <w:rFonts w:ascii="仿宋_GB2312" w:eastAsia="仿宋_GB2312" w:cstheme="minorBidi"/>
          <w:kern w:val="2"/>
          <w:szCs w:val="28"/>
          <w:lang w:eastAsia="zh-CN"/>
        </w:rPr>
        <w:fldChar w:fldCharType="end"/>
      </w:r>
      <w:bookmarkEnd w:id="13"/>
      <w:r>
        <w:rPr>
          <w:rFonts w:hint="eastAsia" w:ascii="仿宋_GB2312" w:eastAsia="仿宋_GB2312" w:cstheme="minorBidi"/>
          <w:kern w:val="2"/>
          <w:szCs w:val="28"/>
          <w:lang w:eastAsia="zh-CN"/>
        </w:rPr>
        <w:t>】</w:t>
      </w:r>
    </w:p>
    <w:p w14:paraId="6D0CD562">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7.2 结算。对账完毕，甲方向乙方通知当月结算总额，乙方据此开具增值税发票，甲方在收到发票后【</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3</w:t>
      </w:r>
      <w:r>
        <w:rPr>
          <w:rFonts w:hint="eastAsia" w:ascii="仿宋_GB2312" w:hAnsi="宋体" w:eastAsia="仿宋_GB2312"/>
          <w:sz w:val="28"/>
          <w:szCs w:val="28"/>
          <w:lang w:val="en-US" w:eastAsia="zh-CN"/>
        </w:rPr>
        <w:t>0</w:t>
      </w:r>
      <w:r>
        <w:rPr>
          <w:rFonts w:ascii="仿宋_GB2312" w:hAnsi="宋体" w:eastAsia="仿宋_GB2312"/>
          <w:sz w:val="28"/>
          <w:szCs w:val="28"/>
        </w:rPr>
        <w:fldChar w:fldCharType="end"/>
      </w:r>
      <w:r>
        <w:rPr>
          <w:rFonts w:hint="eastAsia" w:ascii="仿宋_GB2312" w:hAnsi="宋体" w:eastAsia="仿宋_GB2312"/>
          <w:sz w:val="28"/>
          <w:szCs w:val="28"/>
        </w:rPr>
        <w:t>】个工作日内向乙方进行支付，但有以下情形的除外：</w:t>
      </w:r>
    </w:p>
    <w:p w14:paraId="2062F622">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7.2.1乙方发票信息与甲方要求不一致的。</w:t>
      </w:r>
    </w:p>
    <w:p w14:paraId="0F89458E">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7.2.2甲方明确通知延迟支付的。</w:t>
      </w:r>
    </w:p>
    <w:p w14:paraId="203E0BD7">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7.2.3乙方有事故未处理结束的。</w:t>
      </w:r>
    </w:p>
    <w:p w14:paraId="0758F3E0">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7.2.4 乙方有违反合同约定的其他情形的。</w:t>
      </w:r>
    </w:p>
    <w:p w14:paraId="7A9097C3">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7.3 乙方银行账户信息如下：</w:t>
      </w:r>
    </w:p>
    <w:p w14:paraId="181B074F">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开户行</w:t>
      </w:r>
      <w:bookmarkStart w:id="14" w:name="Text13"/>
      <w:r>
        <w:rPr>
          <w:rFonts w:hint="eastAsia" w:ascii="仿宋_GB2312" w:hAnsi="宋体" w:eastAsia="仿宋_GB2312"/>
          <w:sz w:val="28"/>
          <w:szCs w:val="28"/>
        </w:rPr>
        <w:t>：</w:t>
      </w:r>
      <w:bookmarkEnd w:id="14"/>
      <w:r>
        <w:rPr>
          <w:rFonts w:hint="eastAsia" w:ascii="仿宋_GB2312" w:hAnsi="宋体" w:eastAsia="仿宋_GB2312"/>
          <w:sz w:val="28"/>
          <w:szCs w:val="28"/>
        </w:rPr>
        <w:t>【</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5FF411BA">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银行地址：【</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lang w:val="en-US" w:eastAsia="zh-CN"/>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3158F6F8">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户名</w:t>
      </w:r>
      <w:bookmarkStart w:id="15" w:name="Text14"/>
      <w:r>
        <w:rPr>
          <w:rFonts w:hint="eastAsia" w:ascii="仿宋_GB2312" w:hAnsi="宋体" w:eastAsia="仿宋_GB2312"/>
          <w:sz w:val="28"/>
          <w:szCs w:val="28"/>
        </w:rPr>
        <w:t>：</w:t>
      </w:r>
      <w:bookmarkEnd w:id="15"/>
      <w:r>
        <w:rPr>
          <w:rFonts w:hint="eastAsia" w:ascii="仿宋_GB2312" w:hAnsi="宋体" w:eastAsia="仿宋_GB2312"/>
          <w:sz w:val="28"/>
          <w:szCs w:val="28"/>
        </w:rPr>
        <w:t>【</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3D075F3C">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帐号</w:t>
      </w:r>
      <w:bookmarkStart w:id="16" w:name="Text15"/>
      <w:r>
        <w:rPr>
          <w:rFonts w:hint="eastAsia" w:ascii="仿宋_GB2312" w:hAnsi="宋体" w:eastAsia="仿宋_GB2312"/>
          <w:sz w:val="28"/>
          <w:szCs w:val="28"/>
        </w:rPr>
        <w:t>：</w:t>
      </w:r>
      <w:bookmarkEnd w:id="16"/>
      <w:r>
        <w:rPr>
          <w:rFonts w:hint="eastAsia" w:ascii="仿宋_GB2312" w:hAnsi="宋体" w:eastAsia="仿宋_GB2312"/>
          <w:sz w:val="28"/>
          <w:szCs w:val="28"/>
        </w:rPr>
        <w:t>【</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5EDD6426">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7.4 经双方协商一致，乙方同意甲方按照以下第【</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1</w:t>
      </w:r>
      <w:r>
        <w:rPr>
          <w:rFonts w:ascii="仿宋_GB2312" w:hAnsi="宋体" w:eastAsia="仿宋_GB2312"/>
          <w:sz w:val="28"/>
          <w:szCs w:val="28"/>
        </w:rPr>
        <w:fldChar w:fldCharType="end"/>
      </w:r>
      <w:r>
        <w:rPr>
          <w:rFonts w:hint="eastAsia" w:ascii="仿宋_GB2312" w:hAnsi="宋体" w:eastAsia="仿宋_GB2312"/>
          <w:sz w:val="28"/>
          <w:szCs w:val="28"/>
        </w:rPr>
        <w:t>】种方式将本合同费用总额支付至乙方：</w:t>
      </w:r>
    </w:p>
    <w:p w14:paraId="6E580076">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7.4</w:t>
      </w:r>
      <w:r>
        <w:rPr>
          <w:rFonts w:ascii="仿宋_GB2312" w:hAnsi="宋体" w:eastAsia="仿宋_GB2312"/>
          <w:sz w:val="28"/>
          <w:szCs w:val="28"/>
        </w:rPr>
        <w:t>.1</w:t>
      </w:r>
      <w:r>
        <w:rPr>
          <w:rFonts w:hint="eastAsia" w:ascii="仿宋_GB2312" w:hAnsi="宋体" w:eastAsia="仿宋_GB2312"/>
          <w:sz w:val="28"/>
          <w:szCs w:val="28"/>
        </w:rPr>
        <w:t>银行转账；</w:t>
      </w:r>
    </w:p>
    <w:p w14:paraId="411695F8">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7.4</w:t>
      </w:r>
      <w:r>
        <w:rPr>
          <w:rFonts w:ascii="仿宋_GB2312" w:hAnsi="宋体" w:eastAsia="仿宋_GB2312"/>
          <w:sz w:val="28"/>
          <w:szCs w:val="28"/>
        </w:rPr>
        <w:t>.</w:t>
      </w:r>
      <w:r>
        <w:rPr>
          <w:rFonts w:hint="eastAsia" w:ascii="仿宋_GB2312" w:hAnsi="宋体" w:eastAsia="仿宋_GB2312"/>
          <w:sz w:val="28"/>
          <w:szCs w:val="28"/>
        </w:rPr>
        <w:t>2银行承兑汇票（期限不超过6个月）；</w:t>
      </w:r>
    </w:p>
    <w:p w14:paraId="1A84228A">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7.4</w:t>
      </w:r>
      <w:r>
        <w:rPr>
          <w:rFonts w:ascii="仿宋_GB2312" w:hAnsi="宋体" w:eastAsia="仿宋_GB2312"/>
          <w:sz w:val="28"/>
          <w:szCs w:val="28"/>
        </w:rPr>
        <w:t>.</w:t>
      </w:r>
      <w:r>
        <w:rPr>
          <w:rFonts w:hint="eastAsia" w:ascii="仿宋_GB2312" w:hAnsi="宋体" w:eastAsia="仿宋_GB2312"/>
          <w:sz w:val="28"/>
          <w:szCs w:val="28"/>
        </w:rPr>
        <w:t>3商业汇票（期限不超过6个月）；</w:t>
      </w:r>
    </w:p>
    <w:p w14:paraId="5A2DBAA2">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7.4</w:t>
      </w:r>
      <w:r>
        <w:rPr>
          <w:rFonts w:ascii="仿宋_GB2312" w:hAnsi="宋体" w:eastAsia="仿宋_GB2312"/>
          <w:sz w:val="28"/>
          <w:szCs w:val="28"/>
        </w:rPr>
        <w:t>.</w:t>
      </w:r>
      <w:r>
        <w:rPr>
          <w:rFonts w:hint="eastAsia" w:ascii="仿宋_GB2312" w:hAnsi="宋体" w:eastAsia="仿宋_GB2312"/>
          <w:sz w:val="28"/>
          <w:szCs w:val="28"/>
        </w:rPr>
        <w:t>4其他供应链金融方式（期限不超过6个月）：【</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w:t>
      </w:r>
    </w:p>
    <w:p w14:paraId="275DC307">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7.4</w:t>
      </w:r>
      <w:r>
        <w:rPr>
          <w:rFonts w:ascii="仿宋_GB2312" w:hAnsi="宋体" w:eastAsia="仿宋_GB2312"/>
          <w:sz w:val="28"/>
          <w:szCs w:val="28"/>
        </w:rPr>
        <w:t>.</w:t>
      </w:r>
      <w:r>
        <w:rPr>
          <w:rFonts w:hint="eastAsia" w:ascii="仿宋_GB2312" w:hAnsi="宋体" w:eastAsia="仿宋_GB2312"/>
          <w:sz w:val="28"/>
          <w:szCs w:val="28"/>
        </w:rPr>
        <w:t>5其他【</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w:t>
      </w:r>
    </w:p>
    <w:p w14:paraId="1A57B304">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第八条 履约保证</w:t>
      </w:r>
    </w:p>
    <w:p w14:paraId="317B4D43">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8.1履约保证金作为当乙方未履行本合同义务时用于支付相应的违约款，甲方有权进行扣罚，但甲方也有权要求乙方另行支付违约款。</w:t>
      </w:r>
    </w:p>
    <w:p w14:paraId="624FCEA4">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8.2合作首年的履约保证金标准为【</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】元，之后根据上年每月平均结算金额就近以万为单位取整缴付，最低不少于【</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】元，最高不超过【</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】元。合作期间，履约保证金调整数额由甲方确定，遇有重大项目，履约保证金应予以调整。</w:t>
      </w:r>
    </w:p>
    <w:p w14:paraId="2AB75879">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8.3履约保证金在双方签约或确定后的【</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】个工作日内，由乙方向甲方支付。合作期间，如出现履约保证金余额不及标准的情况，乙方应在【</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】个工作日内补足。</w:t>
      </w:r>
    </w:p>
    <w:p w14:paraId="56C9ED34">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8.4按照本合同规定乙方需要支付违约款时，甲方将书面告知乙方。乙方在接到告知函后，应于【</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】个工作日内向甲方书面确认，延期未确认的视为默认同意。甲方可在当月待结费用中直接扣减，不足部分由乙方在【</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】内付清或由甲方在履约保证金中扣减。</w:t>
      </w:r>
    </w:p>
    <w:p w14:paraId="1B9DB62A">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8.5合同到期双方不再续约或按照本合同13.2.2条款终止合同，甲方应将剩余的保证金无息退返，但如乙方出现1</w:t>
      </w:r>
      <w:r>
        <w:rPr>
          <w:rFonts w:ascii="仿宋_GB2312" w:hAnsi="宋体" w:eastAsia="仿宋_GB2312"/>
          <w:sz w:val="28"/>
          <w:szCs w:val="28"/>
        </w:rPr>
        <w:t>0.9</w:t>
      </w:r>
      <w:r>
        <w:rPr>
          <w:rFonts w:hint="eastAsia" w:ascii="仿宋_GB2312" w:hAnsi="宋体" w:eastAsia="仿宋_GB2312"/>
          <w:sz w:val="28"/>
          <w:szCs w:val="28"/>
        </w:rPr>
        <w:t>条等严重违约情形，甲方有权予以没收保证金。</w:t>
      </w:r>
    </w:p>
    <w:p w14:paraId="0C622DAC">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第九条 保密规定</w:t>
      </w:r>
    </w:p>
    <w:p w14:paraId="2D7ECCBE">
      <w:pPr>
        <w:spacing w:line="440" w:lineRule="exact"/>
        <w:ind w:firstLine="618" w:firstLineChars="221"/>
        <w:rPr>
          <w:rFonts w:ascii="仿宋_GB2312" w:hAnsi="宋体" w:eastAsia="仿宋_GB2312"/>
          <w:sz w:val="28"/>
          <w:szCs w:val="28"/>
        </w:rPr>
      </w:pPr>
      <w:r>
        <w:rPr>
          <w:rFonts w:hint="eastAsia" w:ascii="仿宋_GB2312" w:hAnsi="宋体" w:eastAsia="仿宋_GB2312"/>
          <w:sz w:val="28"/>
          <w:szCs w:val="28"/>
        </w:rPr>
        <w:t>双方在合作过程中均有义务保护商业秘密。未经甲方同意，乙方不得将双方合作细节和对方商业秘密（包括但不限于收货人、货物、货价、货量、运费及甲方认为需要保密的其他信息）向第三方透露。乙方违反此项规定，甲方有权要求乙方经济赔偿。不论本合同是否变更、解除或终止，本保密条款将不受限制而持续有效。</w:t>
      </w:r>
    </w:p>
    <w:p w14:paraId="748163C5">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第十条 责任承担</w:t>
      </w:r>
    </w:p>
    <w:p w14:paraId="0F5F6FA7">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10.1 货损事件。乙方在服务过程中发生货损事件，造成货物短缺、损坏、毁灭、失踪及污染等情况（也包括但不限于交货错误导致货物无法追回、回单遗失或无效导致收货人拒认已收货物、交货延误超过【</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 xml:space="preserve">】且拒绝向甲方退货等情况），由乙方承担责任，若给甲方或相关权利人造成损失，乙方应足额赔偿。 </w:t>
      </w:r>
    </w:p>
    <w:p w14:paraId="5B4B0D4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10.2 安全事故。乙方在服务过程中发生安全事故，造成人员伤亡、车辆或设施损毁、现场财物遭到破坏或灭失等情况，由乙方承担责任，若给甲方或相关权利人造成损失，乙方应足额赔偿。</w:t>
      </w:r>
    </w:p>
    <w:p w14:paraId="6949D5DA">
      <w:pPr>
        <w:pStyle w:val="4"/>
        <w:spacing w:line="440" w:lineRule="exact"/>
        <w:ind w:firstLine="560" w:firstLineChars="200"/>
        <w:jc w:val="both"/>
        <w:rPr>
          <w:rFonts w:ascii="仿宋_GB2312" w:hAnsi="宋体" w:eastAsia="仿宋_GB2312"/>
          <w:sz w:val="28"/>
          <w:szCs w:val="28"/>
        </w:rPr>
      </w:pPr>
      <w:r>
        <w:rPr>
          <w:rFonts w:ascii="仿宋_GB2312" w:hAnsi="宋体" w:eastAsia="仿宋_GB2312"/>
          <w:sz w:val="28"/>
          <w:szCs w:val="28"/>
        </w:rPr>
        <w:t xml:space="preserve">10.3 </w:t>
      </w:r>
      <w:r>
        <w:rPr>
          <w:rFonts w:hint="eastAsia" w:ascii="仿宋_GB2312" w:hAnsi="宋体" w:eastAsia="仿宋_GB2312"/>
          <w:sz w:val="28"/>
          <w:szCs w:val="28"/>
        </w:rPr>
        <w:t>禁止转分包。未经甲方书面同意，乙方不得将本合同项下的服务部分或全部转包或分包给任何第三方完成，否则乙方有权拒绝支付服务费，同时有权要求乙方赔偿由此给甲方造成的损失。乙方跟第三方之间的行为跟甲方无任何关系。</w:t>
      </w:r>
    </w:p>
    <w:p w14:paraId="590105BA">
      <w:pPr>
        <w:pStyle w:val="4"/>
        <w:spacing w:line="440" w:lineRule="exact"/>
        <w:ind w:firstLine="560" w:firstLineChars="200"/>
        <w:jc w:val="both"/>
      </w:pPr>
      <w:r>
        <w:rPr>
          <w:rFonts w:hint="eastAsia" w:ascii="仿宋_GB2312" w:hAnsi="宋体" w:eastAsia="仿宋_GB2312"/>
          <w:sz w:val="28"/>
          <w:szCs w:val="28"/>
        </w:rPr>
        <w:t>10.4 用工责任。乙方要依法与其员工签署劳动合同并足额缴纳社保，乙方与其员工因劳动合同产生的纠纷及争议由乙方自行解决，与甲方无关，如因乙方员工原因给甲方造成的损失由乙方承担全部责任。</w:t>
      </w:r>
    </w:p>
    <w:p w14:paraId="17459BA5">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10.5 质量缺陷。乙方在服务过程中违反本合同服务规范发生质量缺陷，由乙方承担责任，乙方应立即、无偿提供补救措施（甲方也有权单方面采取必要的补救措施，由此产生的一切责任与费用由乙方承担），若给甲方或相关权利人造成损失（包括但不限于被处罚、被索赔或因此多支出的费用），乙方应足额赔偿。</w:t>
      </w:r>
    </w:p>
    <w:p w14:paraId="6470D212">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10.6 廉政违规。乙方在甲方（或甲方关联公司）采购或为甲方（或甲方关联公司）服务过程中发生廉政违规案件，导致甲方人员受到行政处分或刑事处罚，乙方应承担相应责任，并分别扣减【</w:t>
      </w:r>
      <w:r>
        <w:rPr>
          <w:rFonts w:ascii="仿宋_GB2312" w:hAnsi="宋体" w:eastAsia="仿宋_GB2312"/>
          <w:sz w:val="28"/>
          <w:szCs w:val="28"/>
        </w:rPr>
        <w:fldChar w:fldCharType="begin">
          <w:ffData>
            <w:name w:val="文字1"/>
            <w:enabled/>
            <w:calcOnExit w:val="0"/>
            <w:textInput>
              <w:default w:val="   50%"/>
            </w:textInput>
          </w:ffData>
        </w:fldChar>
      </w:r>
      <w:bookmarkStart w:id="17" w:name="文字1"/>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 xml:space="preserve">   </w:t>
      </w:r>
      <w:r>
        <w:rPr>
          <w:rFonts w:hint="eastAsia" w:ascii="仿宋_GB2312" w:hAnsi="宋体" w:eastAsia="仿宋_GB2312"/>
          <w:sz w:val="28"/>
          <w:szCs w:val="28"/>
          <w:lang w:val="en-US" w:eastAsia="zh-CN"/>
        </w:rPr>
        <w:t>/</w:t>
      </w:r>
      <w:r>
        <w:rPr>
          <w:rFonts w:ascii="仿宋_GB2312" w:hAnsi="宋体" w:eastAsia="仿宋_GB2312"/>
          <w:sz w:val="28"/>
          <w:szCs w:val="28"/>
        </w:rPr>
        <w:fldChar w:fldCharType="end"/>
      </w:r>
      <w:bookmarkEnd w:id="17"/>
      <w:r>
        <w:rPr>
          <w:rFonts w:hint="eastAsia" w:ascii="仿宋_GB2312" w:hAnsi="宋体" w:eastAsia="仿宋_GB2312"/>
          <w:sz w:val="28"/>
          <w:szCs w:val="28"/>
        </w:rPr>
        <w:t>】和【</w:t>
      </w:r>
      <w:r>
        <w:rPr>
          <w:rFonts w:ascii="仿宋_GB2312" w:hAnsi="宋体" w:eastAsia="仿宋_GB2312"/>
          <w:sz w:val="28"/>
          <w:szCs w:val="28"/>
        </w:rPr>
        <w:fldChar w:fldCharType="begin">
          <w:ffData>
            <w:name w:val="文字2"/>
            <w:enabled/>
            <w:calcOnExit w:val="0"/>
            <w:textInput>
              <w:default w:val="100%"/>
            </w:textInput>
          </w:ffData>
        </w:fldChar>
      </w:r>
      <w:bookmarkStart w:id="18" w:name="文字2"/>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18"/>
      <w:r>
        <w:rPr>
          <w:rFonts w:hint="eastAsia" w:ascii="仿宋_GB2312" w:hAnsi="宋体" w:eastAsia="仿宋_GB2312"/>
          <w:sz w:val="28"/>
          <w:szCs w:val="28"/>
        </w:rPr>
        <w:t>】的履约保证金。</w:t>
      </w:r>
    </w:p>
    <w:p w14:paraId="5737E12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10.7发生以下违约情形的，对乙方处以【</w:t>
      </w:r>
      <w:r>
        <w:rPr>
          <w:rFonts w:ascii="仿宋_GB2312" w:hAnsi="宋体" w:eastAsia="仿宋_GB2312"/>
          <w:sz w:val="28"/>
          <w:szCs w:val="28"/>
        </w:rPr>
        <w:fldChar w:fldCharType="begin">
          <w:ffData>
            <w:name w:val="文字3"/>
            <w:enabled/>
            <w:calcOnExit w:val="0"/>
            <w:textInput/>
          </w:ffData>
        </w:fldChar>
      </w:r>
      <w:bookmarkStart w:id="19" w:name="文字3"/>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1</w:t>
      </w:r>
      <w:r>
        <w:rPr>
          <w:rFonts w:hint="eastAsia" w:ascii="仿宋_GB2312" w:hAnsi="宋体" w:eastAsia="仿宋_GB2312"/>
          <w:sz w:val="28"/>
          <w:szCs w:val="28"/>
          <w:lang w:val="en-US" w:eastAsia="zh-CN"/>
        </w:rPr>
        <w:t>00</w:t>
      </w:r>
      <w:r>
        <w:rPr>
          <w:rFonts w:ascii="仿宋_GB2312" w:hAnsi="宋体" w:eastAsia="仿宋_GB2312"/>
          <w:sz w:val="28"/>
          <w:szCs w:val="28"/>
        </w:rPr>
        <w:fldChar w:fldCharType="end"/>
      </w:r>
      <w:bookmarkEnd w:id="19"/>
      <w:r>
        <w:rPr>
          <w:rFonts w:hint="eastAsia" w:ascii="仿宋_GB2312" w:hAnsi="宋体" w:eastAsia="仿宋_GB2312"/>
          <w:sz w:val="28"/>
          <w:szCs w:val="28"/>
        </w:rPr>
        <w:t>】元/次的处罚，乙方还应承担由于以下原因造成甲方多支出的成本费用。</w:t>
      </w:r>
    </w:p>
    <w:p w14:paraId="15C6064A">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w:t>
      </w:r>
      <w:r>
        <w:rPr>
          <w:rFonts w:ascii="仿宋_GB2312" w:hAnsi="宋体" w:eastAsia="仿宋_GB2312"/>
          <w:sz w:val="28"/>
          <w:szCs w:val="28"/>
        </w:rPr>
        <w:t>.7.1</w:t>
      </w:r>
      <w:r>
        <w:rPr>
          <w:rFonts w:hint="eastAsia" w:ascii="仿宋_GB2312" w:hAnsi="宋体" w:eastAsia="仿宋_GB2312"/>
          <w:sz w:val="28"/>
          <w:szCs w:val="28"/>
        </w:rPr>
        <w:t>日常操作出现不规范，包括但不限于出车未覆盖或覆盖防燃雨布不规范、作业未佩戴安全帽、随车未配备灭火器、警示牌等必备物品。</w:t>
      </w:r>
    </w:p>
    <w:p w14:paraId="68EC0C4A">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10.7.2</w:t>
      </w:r>
      <w:r>
        <w:rPr>
          <w:rFonts w:hint="eastAsia" w:ascii="仿宋_GB2312" w:hAnsi="宋体" w:eastAsia="仿宋_GB2312"/>
          <w:sz w:val="28"/>
          <w:szCs w:val="28"/>
        </w:rPr>
        <w:t>乙方在服务过程中发生联络不畅、疏忽大意、敷衍了事等行为，给甲方造成损失的对乙方处以【</w:t>
      </w:r>
      <w:r>
        <w:rPr>
          <w:rFonts w:ascii="仿宋_GB2312" w:hAnsi="宋体" w:eastAsia="仿宋_GB2312"/>
          <w:sz w:val="28"/>
          <w:szCs w:val="28"/>
        </w:rPr>
        <w:fldChar w:fldCharType="begin">
          <w:ffData>
            <w:name w:val="文字4"/>
            <w:enabled/>
            <w:calcOnExit w:val="0"/>
            <w:textInput>
              <w:default w:val="处罚标准同10.7条"/>
            </w:textInput>
          </w:ffData>
        </w:fldChar>
      </w:r>
      <w:bookmarkStart w:id="20" w:name="文字4"/>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20"/>
      <w:r>
        <w:rPr>
          <w:rFonts w:hint="eastAsia" w:ascii="仿宋_GB2312" w:hAnsi="宋体" w:eastAsia="仿宋_GB2312"/>
          <w:sz w:val="28"/>
          <w:szCs w:val="28"/>
        </w:rPr>
        <w:t>】元/次的处罚，处罚不够弥补损失的还应赔偿损失。</w:t>
      </w:r>
    </w:p>
    <w:p w14:paraId="42A050B1">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10.7.</w:t>
      </w:r>
      <w:r>
        <w:rPr>
          <w:rFonts w:hint="eastAsia" w:ascii="仿宋_GB2312" w:hAnsi="宋体" w:eastAsia="仿宋_GB2312"/>
          <w:sz w:val="28"/>
          <w:szCs w:val="28"/>
        </w:rPr>
        <w:t>3乙方在服务过程中，发生影响运输服务的突发情况后未在【</w:t>
      </w:r>
      <w:r>
        <w:rPr>
          <w:rFonts w:ascii="仿宋_GB2312" w:hAnsi="宋体" w:eastAsia="仿宋_GB2312"/>
          <w:sz w:val="28"/>
          <w:szCs w:val="28"/>
        </w:rPr>
        <w:fldChar w:fldCharType="begin">
          <w:ffData>
            <w:name w:val="文字5"/>
            <w:enabled/>
            <w:calcOnExit w:val="0"/>
            <w:textInput/>
          </w:ffData>
        </w:fldChar>
      </w:r>
      <w:bookmarkStart w:id="21" w:name="文字5"/>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2</w:t>
      </w:r>
      <w:r>
        <w:rPr>
          <w:rFonts w:ascii="仿宋_GB2312" w:hAnsi="宋体" w:eastAsia="仿宋_GB2312"/>
          <w:sz w:val="28"/>
          <w:szCs w:val="28"/>
        </w:rPr>
        <w:fldChar w:fldCharType="end"/>
      </w:r>
      <w:bookmarkEnd w:id="21"/>
      <w:r>
        <w:rPr>
          <w:rFonts w:hint="eastAsia" w:ascii="仿宋_GB2312" w:hAnsi="宋体" w:eastAsia="仿宋_GB2312"/>
          <w:sz w:val="28"/>
          <w:szCs w:val="28"/>
        </w:rPr>
        <w:t>】小时内向甲方汇报,但未导致客户投诉。</w:t>
      </w:r>
    </w:p>
    <w:p w14:paraId="1B448007">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10.7.4</w:t>
      </w:r>
      <w:r>
        <w:rPr>
          <w:rFonts w:hint="eastAsia" w:ascii="仿宋_GB2312" w:hAnsi="宋体" w:eastAsia="仿宋_GB2312"/>
          <w:sz w:val="28"/>
          <w:szCs w:val="28"/>
        </w:rPr>
        <w:t>提货及时性。乙方未按合同约定或甲方规定的时间将车辆派到指定地址提货，延迟【</w:t>
      </w:r>
      <w:r>
        <w:rPr>
          <w:rFonts w:ascii="仿宋_GB2312" w:hAnsi="宋体" w:eastAsia="仿宋_GB2312"/>
          <w:sz w:val="28"/>
          <w:szCs w:val="28"/>
        </w:rPr>
        <w:fldChar w:fldCharType="begin">
          <w:ffData>
            <w:name w:val="文字6"/>
            <w:enabled/>
            <w:calcOnExit w:val="0"/>
            <w:textInput/>
          </w:ffData>
        </w:fldChar>
      </w:r>
      <w:bookmarkStart w:id="22" w:name="文字6"/>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2</w:t>
      </w:r>
      <w:r>
        <w:rPr>
          <w:rFonts w:ascii="仿宋_GB2312" w:hAnsi="宋体" w:eastAsia="仿宋_GB2312"/>
          <w:sz w:val="28"/>
          <w:szCs w:val="28"/>
        </w:rPr>
        <w:fldChar w:fldCharType="end"/>
      </w:r>
      <w:bookmarkEnd w:id="22"/>
      <w:r>
        <w:rPr>
          <w:rFonts w:hint="eastAsia" w:ascii="仿宋_GB2312" w:hAnsi="宋体" w:eastAsia="仿宋_GB2312"/>
          <w:sz w:val="28"/>
          <w:szCs w:val="28"/>
        </w:rPr>
        <w:t>】小时（含）以上但未导致客户投诉。</w:t>
      </w:r>
    </w:p>
    <w:p w14:paraId="2DF04B56">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10.7.</w:t>
      </w:r>
      <w:r>
        <w:rPr>
          <w:rFonts w:hint="eastAsia" w:ascii="仿宋_GB2312" w:hAnsi="宋体" w:eastAsia="仿宋_GB2312"/>
          <w:sz w:val="28"/>
          <w:szCs w:val="28"/>
        </w:rPr>
        <w:t>5配送时效。乙方未按合同约定或甲方规定的时间将货物运抵交货地点，延迟【</w:t>
      </w:r>
      <w:r>
        <w:rPr>
          <w:rFonts w:ascii="仿宋_GB2312" w:hAnsi="宋体" w:eastAsia="仿宋_GB2312"/>
          <w:sz w:val="28"/>
          <w:szCs w:val="28"/>
        </w:rPr>
        <w:fldChar w:fldCharType="begin">
          <w:ffData>
            <w:name w:val="文字7"/>
            <w:enabled/>
            <w:calcOnExit w:val="0"/>
            <w:textInput/>
          </w:ffData>
        </w:fldChar>
      </w:r>
      <w:bookmarkStart w:id="23" w:name="文字7"/>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2</w:t>
      </w:r>
      <w:r>
        <w:rPr>
          <w:rFonts w:ascii="仿宋_GB2312" w:hAnsi="宋体" w:eastAsia="仿宋_GB2312"/>
          <w:sz w:val="28"/>
          <w:szCs w:val="28"/>
        </w:rPr>
        <w:fldChar w:fldCharType="end"/>
      </w:r>
      <w:bookmarkEnd w:id="23"/>
      <w:r>
        <w:rPr>
          <w:rFonts w:hint="eastAsia" w:ascii="仿宋_GB2312" w:hAnsi="宋体" w:eastAsia="仿宋_GB2312"/>
          <w:sz w:val="28"/>
          <w:szCs w:val="28"/>
        </w:rPr>
        <w:t>】小时（含）以上但未导致客户投诉。</w:t>
      </w:r>
    </w:p>
    <w:p w14:paraId="7686DDF5">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10.7.</w:t>
      </w:r>
      <w:r>
        <w:rPr>
          <w:rFonts w:hint="eastAsia" w:ascii="仿宋_GB2312" w:hAnsi="宋体" w:eastAsia="仿宋_GB2312"/>
          <w:sz w:val="28"/>
          <w:szCs w:val="28"/>
        </w:rPr>
        <w:t>6乙方在服务过程中，未按考核时效上传回单或纸质回单返回不及时。如影响当月费用结算造成跨月费用的情况该笔费用不予结算。</w:t>
      </w:r>
    </w:p>
    <w:p w14:paraId="2EFDF74B">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10.8</w:t>
      </w:r>
      <w:r>
        <w:rPr>
          <w:rFonts w:hint="eastAsia" w:ascii="仿宋_GB2312" w:hAnsi="宋体" w:eastAsia="仿宋_GB2312"/>
          <w:sz w:val="28"/>
          <w:szCs w:val="28"/>
        </w:rPr>
        <w:t>发生以下违约情形的，对乙方处以【</w:t>
      </w:r>
      <w:r>
        <w:rPr>
          <w:rFonts w:ascii="仿宋_GB2312" w:hAnsi="宋体" w:eastAsia="仿宋_GB2312"/>
          <w:sz w:val="28"/>
          <w:szCs w:val="28"/>
        </w:rPr>
        <w:fldChar w:fldCharType="begin">
          <w:ffData>
            <w:name w:val="文字8"/>
            <w:enabled/>
            <w:calcOnExit w:val="0"/>
            <w:textInput/>
          </w:ffData>
        </w:fldChar>
      </w:r>
      <w:bookmarkStart w:id="24" w:name="文字8"/>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24"/>
      <w:r>
        <w:rPr>
          <w:rFonts w:hint="eastAsia" w:ascii="仿宋_GB2312" w:hAnsi="宋体" w:eastAsia="仿宋_GB2312"/>
          <w:sz w:val="28"/>
          <w:szCs w:val="28"/>
        </w:rPr>
        <w:t>】元-【</w:t>
      </w:r>
      <w:r>
        <w:rPr>
          <w:rFonts w:ascii="仿宋_GB2312" w:hAnsi="宋体" w:eastAsia="仿宋_GB2312"/>
          <w:sz w:val="28"/>
          <w:szCs w:val="28"/>
        </w:rPr>
        <w:fldChar w:fldCharType="begin">
          <w:ffData>
            <w:name w:val="文字9"/>
            <w:enabled/>
            <w:calcOnExit w:val="0"/>
            <w:textInput/>
          </w:ffData>
        </w:fldChar>
      </w:r>
      <w:bookmarkStart w:id="25" w:name="文字9"/>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25"/>
      <w:r>
        <w:rPr>
          <w:rFonts w:hint="eastAsia" w:ascii="仿宋_GB2312" w:hAnsi="宋体" w:eastAsia="仿宋_GB2312"/>
          <w:sz w:val="28"/>
          <w:szCs w:val="28"/>
        </w:rPr>
        <w:t>】元/次的处罚：</w:t>
      </w:r>
    </w:p>
    <w:p w14:paraId="6004B250">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10.8</w:t>
      </w:r>
      <w:r>
        <w:rPr>
          <w:rFonts w:hint="eastAsia" w:ascii="仿宋_GB2312" w:hAnsi="宋体" w:eastAsia="仿宋_GB2312"/>
          <w:sz w:val="28"/>
          <w:szCs w:val="28"/>
        </w:rPr>
        <w:t>.1提货及时性。乙方延迟提货【</w:t>
      </w:r>
      <w:r>
        <w:rPr>
          <w:rFonts w:ascii="仿宋_GB2312" w:hAnsi="宋体" w:eastAsia="仿宋_GB2312"/>
          <w:sz w:val="28"/>
          <w:szCs w:val="28"/>
        </w:rPr>
        <w:fldChar w:fldCharType="begin">
          <w:ffData>
            <w:name w:val="文字10"/>
            <w:enabled/>
            <w:calcOnExit w:val="0"/>
            <w:textInput/>
          </w:ffData>
        </w:fldChar>
      </w:r>
      <w:bookmarkStart w:id="26" w:name="文字10"/>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26"/>
      <w:r>
        <w:rPr>
          <w:rFonts w:hint="eastAsia" w:ascii="仿宋_GB2312" w:hAnsi="宋体" w:eastAsia="仿宋_GB2312"/>
          <w:sz w:val="28"/>
          <w:szCs w:val="28"/>
        </w:rPr>
        <w:t>】小时（含）以上，处以【</w:t>
      </w:r>
      <w:r>
        <w:rPr>
          <w:rFonts w:ascii="仿宋_GB2312" w:hAnsi="宋体" w:eastAsia="仿宋_GB2312"/>
          <w:sz w:val="28"/>
          <w:szCs w:val="28"/>
        </w:rPr>
        <w:fldChar w:fldCharType="begin">
          <w:ffData>
            <w:name w:val="文字11"/>
            <w:enabled/>
            <w:calcOnExit w:val="0"/>
            <w:textInput>
              <w:default w:val="处罚标准在10.8条标准范围内具体数字XX"/>
            </w:textInput>
          </w:ffData>
        </w:fldChar>
      </w:r>
      <w:bookmarkStart w:id="27" w:name="文字11"/>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27"/>
      <w:r>
        <w:rPr>
          <w:rFonts w:hint="eastAsia" w:ascii="仿宋_GB2312" w:hAnsi="宋体" w:eastAsia="仿宋_GB2312"/>
          <w:sz w:val="28"/>
          <w:szCs w:val="28"/>
        </w:rPr>
        <w:t>】元/次处罚，如对甲方造成损失还应赔偿损失。</w:t>
      </w:r>
    </w:p>
    <w:p w14:paraId="2F399E80">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10.8</w:t>
      </w:r>
      <w:r>
        <w:rPr>
          <w:rFonts w:hint="eastAsia" w:ascii="仿宋_GB2312" w:hAnsi="宋体" w:eastAsia="仿宋_GB2312"/>
          <w:sz w:val="28"/>
          <w:szCs w:val="28"/>
        </w:rPr>
        <w:t>.2配送时效。乙方配送时间延迟【</w:t>
      </w:r>
      <w:r>
        <w:rPr>
          <w:rFonts w:ascii="仿宋_GB2312" w:hAnsi="宋体" w:eastAsia="仿宋_GB2312"/>
          <w:sz w:val="28"/>
          <w:szCs w:val="28"/>
        </w:rPr>
        <w:fldChar w:fldCharType="begin">
          <w:ffData>
            <w:name w:val="文字12"/>
            <w:enabled/>
            <w:calcOnExit w:val="0"/>
            <w:textInput/>
          </w:ffData>
        </w:fldChar>
      </w:r>
      <w:bookmarkStart w:id="28" w:name="文字12"/>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28"/>
      <w:r>
        <w:rPr>
          <w:rFonts w:hint="eastAsia" w:ascii="仿宋_GB2312" w:hAnsi="宋体" w:eastAsia="仿宋_GB2312"/>
          <w:sz w:val="28"/>
          <w:szCs w:val="28"/>
        </w:rPr>
        <w:t>】小时（含）以上，处以【</w:t>
      </w:r>
      <w:r>
        <w:rPr>
          <w:rFonts w:ascii="仿宋_GB2312" w:hAnsi="宋体" w:eastAsia="仿宋_GB2312"/>
          <w:sz w:val="28"/>
          <w:szCs w:val="28"/>
        </w:rPr>
        <w:fldChar w:fldCharType="begin">
          <w:ffData>
            <w:name w:val="文字13"/>
            <w:enabled/>
            <w:calcOnExit w:val="0"/>
            <w:textInput>
              <w:default w:val="处罚标准在10.8条标准范围内具体数字XX"/>
            </w:textInput>
          </w:ffData>
        </w:fldChar>
      </w:r>
      <w:bookmarkStart w:id="29" w:name="文字13"/>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29"/>
      <w:r>
        <w:rPr>
          <w:rFonts w:hint="eastAsia" w:ascii="仿宋_GB2312" w:hAnsi="宋体" w:eastAsia="仿宋_GB2312"/>
          <w:sz w:val="28"/>
          <w:szCs w:val="28"/>
        </w:rPr>
        <w:t>】元/次处罚，如对甲方造成损失还应赔偿损失。</w:t>
      </w:r>
    </w:p>
    <w:p w14:paraId="50825C81">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10.8</w:t>
      </w:r>
      <w:r>
        <w:rPr>
          <w:rFonts w:hint="eastAsia" w:ascii="仿宋_GB2312" w:hAnsi="宋体" w:eastAsia="仿宋_GB2312"/>
          <w:sz w:val="28"/>
          <w:szCs w:val="28"/>
        </w:rPr>
        <w:t>.3回单信息造假。非收货人本人或收货人指定人员签收，每发现一例，处以【</w:t>
      </w:r>
      <w:r>
        <w:rPr>
          <w:rFonts w:ascii="仿宋_GB2312" w:hAnsi="宋体" w:eastAsia="仿宋_GB2312"/>
          <w:sz w:val="28"/>
          <w:szCs w:val="28"/>
        </w:rPr>
        <w:fldChar w:fldCharType="begin">
          <w:ffData>
            <w:name w:val="文字14"/>
            <w:enabled/>
            <w:calcOnExit w:val="0"/>
            <w:textInput>
              <w:default w:val="处罚标准在10.8条标准范围内具体数字XX"/>
            </w:textInput>
          </w:ffData>
        </w:fldChar>
      </w:r>
      <w:bookmarkStart w:id="30" w:name="文字14"/>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30"/>
      <w:r>
        <w:rPr>
          <w:rFonts w:hint="eastAsia" w:ascii="仿宋_GB2312" w:hAnsi="宋体" w:eastAsia="仿宋_GB2312"/>
          <w:sz w:val="28"/>
          <w:szCs w:val="28"/>
        </w:rPr>
        <w:t>】元/次的处罚。</w:t>
      </w:r>
    </w:p>
    <w:p w14:paraId="3423B00F">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10.8</w:t>
      </w:r>
      <w:r>
        <w:rPr>
          <w:rFonts w:hint="eastAsia" w:ascii="仿宋_GB2312" w:hAnsi="宋体" w:eastAsia="仿宋_GB2312"/>
          <w:sz w:val="28"/>
          <w:szCs w:val="28"/>
        </w:rPr>
        <w:t>.4乙方不服从甲方安排、态度恶劣、故意虚报信息、虚报结算数据、隐瞒欺骗、谎报行踪等行为，处以【</w:t>
      </w:r>
      <w:r>
        <w:rPr>
          <w:rFonts w:ascii="仿宋_GB2312" w:hAnsi="宋体" w:eastAsia="仿宋_GB2312"/>
          <w:sz w:val="28"/>
          <w:szCs w:val="28"/>
        </w:rPr>
        <w:fldChar w:fldCharType="begin">
          <w:ffData>
            <w:name w:val="文字15"/>
            <w:enabled/>
            <w:calcOnExit w:val="0"/>
            <w:textInput>
              <w:default w:val="处罚标准在10.8条标准范围内具体数字XX"/>
            </w:textInput>
          </w:ffData>
        </w:fldChar>
      </w:r>
      <w:bookmarkStart w:id="31" w:name="文字15"/>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31"/>
      <w:r>
        <w:rPr>
          <w:rFonts w:hint="eastAsia" w:ascii="仿宋_GB2312" w:hAnsi="宋体" w:eastAsia="仿宋_GB2312"/>
          <w:sz w:val="28"/>
          <w:szCs w:val="28"/>
        </w:rPr>
        <w:t>】元-【</w:t>
      </w:r>
      <w:r>
        <w:rPr>
          <w:rFonts w:ascii="仿宋_GB2312" w:hAnsi="宋体" w:eastAsia="仿宋_GB2312"/>
          <w:sz w:val="28"/>
          <w:szCs w:val="28"/>
        </w:rPr>
        <w:fldChar w:fldCharType="begin">
          <w:ffData>
            <w:name w:val="文字16"/>
            <w:enabled/>
            <w:calcOnExit w:val="0"/>
            <w:textInput>
              <w:default w:val="处罚标准在10.8条标准范围内具体数字XX"/>
            </w:textInput>
          </w:ffData>
        </w:fldChar>
      </w:r>
      <w:bookmarkStart w:id="32" w:name="文字16"/>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32"/>
      <w:r>
        <w:rPr>
          <w:rFonts w:hint="eastAsia" w:ascii="仿宋_GB2312" w:hAnsi="宋体" w:eastAsia="仿宋_GB2312"/>
          <w:sz w:val="28"/>
          <w:szCs w:val="28"/>
        </w:rPr>
        <w:t>】元/次的处罚。</w:t>
      </w:r>
    </w:p>
    <w:p w14:paraId="5825F834">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10.9 发生以下违约情形的，对乙方处以减少合作份额、暂停合作、解除合同、扣罚全部履约保证金等处罚：</w:t>
      </w:r>
    </w:p>
    <w:p w14:paraId="43AFCB0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10.9</w:t>
      </w:r>
      <w:r>
        <w:rPr>
          <w:rFonts w:ascii="仿宋_GB2312" w:hAnsi="宋体" w:eastAsia="仿宋_GB2312"/>
          <w:sz w:val="28"/>
          <w:szCs w:val="28"/>
        </w:rPr>
        <w:t>.</w:t>
      </w:r>
      <w:r>
        <w:rPr>
          <w:rFonts w:hint="eastAsia" w:ascii="仿宋_GB2312" w:hAnsi="宋体" w:eastAsia="仿宋_GB2312"/>
          <w:sz w:val="28"/>
          <w:szCs w:val="28"/>
        </w:rPr>
        <w:t>1【</w:t>
      </w:r>
      <w:r>
        <w:rPr>
          <w:rFonts w:ascii="仿宋_GB2312" w:hAnsi="宋体" w:eastAsia="仿宋_GB2312"/>
          <w:sz w:val="28"/>
          <w:szCs w:val="28"/>
        </w:rPr>
        <w:fldChar w:fldCharType="begin">
          <w:ffData>
            <w:name w:val="文字28"/>
            <w:enabled/>
            <w:calcOnExit w:val="0"/>
            <w:textInput>
              <w:default w:val="一个季度内"/>
            </w:textInput>
          </w:ffData>
        </w:fldChar>
      </w:r>
      <w:bookmarkStart w:id="33" w:name="文字28"/>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一个季度内</w:t>
      </w:r>
      <w:r>
        <w:rPr>
          <w:rFonts w:ascii="仿宋_GB2312" w:hAnsi="宋体" w:eastAsia="仿宋_GB2312"/>
          <w:sz w:val="28"/>
          <w:szCs w:val="28"/>
        </w:rPr>
        <w:fldChar w:fldCharType="end"/>
      </w:r>
      <w:bookmarkEnd w:id="33"/>
      <w:r>
        <w:rPr>
          <w:rFonts w:hint="eastAsia" w:ascii="仿宋_GB2312" w:hAnsi="宋体" w:eastAsia="仿宋_GB2312"/>
          <w:sz w:val="28"/>
          <w:szCs w:val="28"/>
        </w:rPr>
        <w:t>】累计发生【</w:t>
      </w:r>
      <w:r>
        <w:rPr>
          <w:rFonts w:ascii="仿宋_GB2312" w:hAnsi="宋体" w:eastAsia="仿宋_GB2312"/>
          <w:sz w:val="28"/>
          <w:szCs w:val="28"/>
        </w:rPr>
        <w:fldChar w:fldCharType="begin">
          <w:ffData>
            <w:name w:val="文字17"/>
            <w:enabled/>
            <w:calcOnExit w:val="0"/>
            <w:textInput>
              <w:default w:val="3"/>
            </w:textInput>
          </w:ffData>
        </w:fldChar>
      </w:r>
      <w:bookmarkStart w:id="34" w:name="文字17"/>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3</w:t>
      </w:r>
      <w:r>
        <w:rPr>
          <w:rFonts w:ascii="仿宋_GB2312" w:hAnsi="宋体" w:eastAsia="仿宋_GB2312"/>
          <w:sz w:val="28"/>
          <w:szCs w:val="28"/>
        </w:rPr>
        <w:fldChar w:fldCharType="end"/>
      </w:r>
      <w:bookmarkEnd w:id="34"/>
      <w:r>
        <w:rPr>
          <w:rFonts w:hint="eastAsia" w:ascii="仿宋_GB2312" w:hAnsi="宋体" w:eastAsia="仿宋_GB2312"/>
          <w:sz w:val="28"/>
          <w:szCs w:val="28"/>
        </w:rPr>
        <w:t>】次违约行为的。</w:t>
      </w:r>
    </w:p>
    <w:p w14:paraId="4A0D2AE7">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10.9</w:t>
      </w:r>
      <w:r>
        <w:rPr>
          <w:rFonts w:ascii="仿宋_GB2312" w:hAnsi="宋体" w:eastAsia="仿宋_GB2312"/>
          <w:sz w:val="28"/>
          <w:szCs w:val="28"/>
        </w:rPr>
        <w:t>.</w:t>
      </w:r>
      <w:r>
        <w:rPr>
          <w:rFonts w:hint="eastAsia" w:ascii="仿宋_GB2312" w:hAnsi="宋体" w:eastAsia="仿宋_GB2312"/>
          <w:sz w:val="28"/>
          <w:szCs w:val="28"/>
        </w:rPr>
        <w:t>2合作过程中，乙方或其法定代表人发生刑事案件、受到法院强制执行的。</w:t>
      </w:r>
    </w:p>
    <w:p w14:paraId="7633CBD0">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10.9</w:t>
      </w:r>
      <w:r>
        <w:rPr>
          <w:rFonts w:ascii="仿宋_GB2312" w:hAnsi="宋体" w:eastAsia="仿宋_GB2312"/>
          <w:sz w:val="28"/>
          <w:szCs w:val="28"/>
        </w:rPr>
        <w:t>.</w:t>
      </w:r>
      <w:r>
        <w:rPr>
          <w:rFonts w:hint="eastAsia" w:ascii="仿宋_GB2312" w:hAnsi="宋体" w:eastAsia="仿宋_GB2312"/>
          <w:sz w:val="28"/>
          <w:szCs w:val="28"/>
        </w:rPr>
        <w:t>3一次性或累计发生损失总额【</w:t>
      </w:r>
      <w:r>
        <w:rPr>
          <w:rFonts w:ascii="仿宋_GB2312" w:hAnsi="宋体" w:eastAsia="仿宋_GB2312"/>
          <w:sz w:val="28"/>
          <w:szCs w:val="28"/>
        </w:rPr>
        <w:fldChar w:fldCharType="begin">
          <w:ffData>
            <w:name w:val="文字18"/>
            <w:enabled/>
            <w:calcOnExit w:val="0"/>
            <w:textInput/>
          </w:ffData>
        </w:fldChar>
      </w:r>
      <w:bookmarkStart w:id="35" w:name="文字18"/>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35"/>
      <w:r>
        <w:rPr>
          <w:rFonts w:hint="eastAsia" w:ascii="仿宋_GB2312" w:hAnsi="宋体" w:eastAsia="仿宋_GB2312"/>
          <w:sz w:val="28"/>
          <w:szCs w:val="28"/>
        </w:rPr>
        <w:t>】万元及以上的责任货损事件或责任安全事故。</w:t>
      </w:r>
    </w:p>
    <w:p w14:paraId="3C1ED9F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10.9</w:t>
      </w:r>
      <w:r>
        <w:rPr>
          <w:rFonts w:ascii="仿宋_GB2312" w:hAnsi="宋体" w:eastAsia="仿宋_GB2312"/>
          <w:sz w:val="28"/>
          <w:szCs w:val="28"/>
        </w:rPr>
        <w:t>.</w:t>
      </w:r>
      <w:r>
        <w:rPr>
          <w:rFonts w:hint="eastAsia" w:ascii="仿宋_GB2312" w:hAnsi="宋体" w:eastAsia="仿宋_GB2312"/>
          <w:sz w:val="28"/>
          <w:szCs w:val="28"/>
        </w:rPr>
        <w:t>4发生导致人员重伤或人员死亡的责任安全事故。</w:t>
      </w:r>
    </w:p>
    <w:p w14:paraId="069D4FEC">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10.9</w:t>
      </w:r>
      <w:r>
        <w:rPr>
          <w:rFonts w:ascii="仿宋_GB2312" w:hAnsi="宋体" w:eastAsia="仿宋_GB2312"/>
          <w:sz w:val="28"/>
          <w:szCs w:val="28"/>
        </w:rPr>
        <w:t>.</w:t>
      </w:r>
      <w:r>
        <w:rPr>
          <w:rFonts w:hint="eastAsia" w:ascii="仿宋_GB2312" w:hAnsi="宋体" w:eastAsia="仿宋_GB2312"/>
          <w:sz w:val="28"/>
          <w:szCs w:val="28"/>
        </w:rPr>
        <w:t>5与甲方或甲方关联公司发生性质恶劣的廉政违规案件。</w:t>
      </w:r>
    </w:p>
    <w:p w14:paraId="5C0FCD20">
      <w:pPr>
        <w:spacing w:line="440" w:lineRule="exact"/>
        <w:ind w:firstLine="560" w:firstLineChars="200"/>
        <w:rPr>
          <w:rFonts w:eastAsia="仿宋_GB2312"/>
        </w:rPr>
      </w:pPr>
      <w:r>
        <w:rPr>
          <w:rFonts w:hint="eastAsia" w:ascii="仿宋_GB2312" w:hAnsi="宋体" w:eastAsia="仿宋_GB2312"/>
          <w:sz w:val="28"/>
          <w:szCs w:val="28"/>
        </w:rPr>
        <w:t>10.9</w:t>
      </w:r>
      <w:r>
        <w:rPr>
          <w:rFonts w:ascii="仿宋_GB2312" w:hAnsi="宋体" w:eastAsia="仿宋_GB2312"/>
          <w:sz w:val="28"/>
          <w:szCs w:val="28"/>
        </w:rPr>
        <w:t>.</w:t>
      </w:r>
      <w:r>
        <w:rPr>
          <w:rFonts w:hint="eastAsia" w:ascii="仿宋_GB2312" w:hAnsi="宋体" w:eastAsia="仿宋_GB2312"/>
          <w:sz w:val="28"/>
          <w:szCs w:val="28"/>
        </w:rPr>
        <w:t>6</w:t>
      </w:r>
      <w:r>
        <w:rPr>
          <w:rFonts w:hint="eastAsia" w:ascii="仿宋_GB2312" w:eastAsia="仿宋_GB2312"/>
          <w:sz w:val="28"/>
          <w:szCs w:val="28"/>
        </w:rPr>
        <w:t>乙方发生其他影响运输服务的情形。</w:t>
      </w:r>
    </w:p>
    <w:p w14:paraId="653D2DE6">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10.10 若乙方未按合同约定履行构成除以上情况外的其他违约情况的，应按合同总金额【</w:t>
      </w:r>
      <w:bookmarkStart w:id="36" w:name="Text5"/>
      <w:r>
        <w:rPr>
          <w:rFonts w:hint="eastAsia" w:ascii="仿宋_GB2312" w:hAnsi="宋体" w:eastAsia="仿宋_GB2312"/>
          <w:sz w:val="28"/>
          <w:szCs w:val="28"/>
        </w:rPr>
        <w:fldChar w:fldCharType="begin">
          <w:ffData>
            <w:name w:val="Text5"/>
            <w:enabled/>
            <w:calcOnExit w:val="0"/>
            <w:textInput/>
          </w:ffData>
        </w:fldChar>
      </w:r>
      <w:r>
        <w:rPr>
          <w:rFonts w:hint="eastAsia" w:ascii="仿宋_GB2312" w:hAnsi="宋体" w:eastAsia="仿宋_GB2312"/>
          <w:sz w:val="28"/>
          <w:szCs w:val="28"/>
        </w:rPr>
        <w:instrText xml:space="preserve">FORMTEXT</w:instrText>
      </w:r>
      <w:r>
        <w:rPr>
          <w:rFonts w:hint="eastAsia" w:ascii="仿宋_GB2312" w:hAnsi="宋体" w:eastAsia="仿宋_GB2312"/>
          <w:sz w:val="28"/>
          <w:szCs w:val="28"/>
        </w:rPr>
        <w:fldChar w:fldCharType="separate"/>
      </w:r>
      <w:r>
        <w:rPr>
          <w:rFonts w:hint="eastAsia" w:ascii="仿宋_GB2312" w:hAnsi="宋体" w:eastAsia="仿宋_GB2312"/>
          <w:sz w:val="28"/>
          <w:szCs w:val="28"/>
          <w:lang w:eastAsia="zh-CN"/>
        </w:rPr>
        <w:t>/</w:t>
      </w:r>
      <w:r>
        <w:rPr>
          <w:rFonts w:hint="eastAsia" w:ascii="仿宋_GB2312" w:hAnsi="宋体" w:eastAsia="仿宋_GB2312"/>
          <w:sz w:val="28"/>
          <w:szCs w:val="28"/>
        </w:rPr>
        <w:fldChar w:fldCharType="end"/>
      </w:r>
      <w:bookmarkEnd w:id="36"/>
      <w:r>
        <w:rPr>
          <w:rFonts w:hint="eastAsia" w:ascii="仿宋_GB2312" w:hAnsi="宋体" w:eastAsia="仿宋_GB2312"/>
          <w:sz w:val="28"/>
          <w:szCs w:val="28"/>
        </w:rPr>
        <w:t>】%向甲方承担违约责任，违约金不足以弥补所造成损失的还应赔偿所有损失。</w:t>
      </w:r>
    </w:p>
    <w:p w14:paraId="7716B242">
      <w:pPr>
        <w:spacing w:line="440" w:lineRule="exact"/>
        <w:ind w:firstLine="560" w:firstLineChars="200"/>
        <w:rPr>
          <w:rFonts w:ascii="宋体" w:hAnsi="宋体"/>
          <w:szCs w:val="21"/>
        </w:rPr>
      </w:pPr>
      <w:r>
        <w:rPr>
          <w:rFonts w:hint="eastAsia" w:ascii="仿宋_GB2312" w:hAnsi="宋体" w:eastAsia="仿宋_GB2312"/>
          <w:sz w:val="28"/>
          <w:szCs w:val="28"/>
        </w:rPr>
        <w:t>10.11 本合同约定的赔偿责任的赔偿金额与赔偿范围由甲方评估与确认，赔偿的损失包括直接损失、间接损失、主张赔偿的费用，如包括但不限于足额赔偿货物损失及包装费，运杂费，支付主张赔偿的费用、公证费、鉴定费、律师费等。扣罚与赔偿并不冲突，扣罚款项不作为赔偿款进行冲抵，货损造成的物资实际损失按照合同规定照价赔偿。</w:t>
      </w:r>
    </w:p>
    <w:p w14:paraId="3CC188C9">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第十一条 不可抗力</w:t>
      </w:r>
    </w:p>
    <w:p w14:paraId="67A955C4">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由于地震、台风、水灾、雷击、龙卷风、战争以及其它不能预见并且对其发生和后果不能防止或避免的不可抗力事故，致使直接影响合同的履行或者不能按约定的条件履行时，遇到上述不可抗力事故的一方，应：</w:t>
      </w:r>
    </w:p>
    <w:p w14:paraId="664C3CB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11.1 立即将事故情况书面通知对方。</w:t>
      </w:r>
    </w:p>
    <w:p w14:paraId="15C2CDC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11.2 尽量减少由此而引起的损失。</w:t>
      </w:r>
    </w:p>
    <w:p w14:paraId="6D5DA1E3">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11.3 【</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内提供事故详情及合同不能履行，或者部分不能履行，或者需延期履行的理由及有效证明文件，此项证明文件应由事故发生地区的公证机构出具。按照事故对履行合同影响的程度，由双方协商决定是否解除合同、或者部分免除履行合同的责任、或者延期履行合同。</w:t>
      </w:r>
    </w:p>
    <w:p w14:paraId="3C1863B2">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第十二条 争议解决</w:t>
      </w:r>
    </w:p>
    <w:p w14:paraId="0EB5829A">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所有因本合同引起的或与本合同有关的任何争议将通过双方友好协商解决。如果不能通过友好协商解决争议，则任何一方均可采取下述第【</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2</w:t>
      </w:r>
      <w:r>
        <w:rPr>
          <w:rFonts w:ascii="仿宋_GB2312" w:hAnsi="宋体" w:eastAsia="仿宋_GB2312"/>
          <w:sz w:val="28"/>
          <w:szCs w:val="28"/>
        </w:rPr>
        <w:fldChar w:fldCharType="end"/>
      </w:r>
      <w:r>
        <w:rPr>
          <w:rFonts w:hint="eastAsia" w:ascii="仿宋_GB2312" w:hAnsi="宋体" w:eastAsia="仿宋_GB2312"/>
          <w:sz w:val="28"/>
          <w:szCs w:val="28"/>
        </w:rPr>
        <w:t>】种争议解决方式：</w:t>
      </w:r>
    </w:p>
    <w:p w14:paraId="646006BD">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12.1 将该争议提交【</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】仲裁委员会仲裁。</w:t>
      </w:r>
    </w:p>
    <w:p w14:paraId="52EF74B9">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12.2 向【</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rPr>
        <w:t>甲方住所地有管辖权</w:t>
      </w:r>
      <w:r>
        <w:rPr>
          <w:rFonts w:ascii="仿宋_GB2312" w:hAnsi="宋体" w:eastAsia="仿宋_GB2312"/>
          <w:sz w:val="28"/>
          <w:szCs w:val="28"/>
        </w:rPr>
        <w:fldChar w:fldCharType="end"/>
      </w:r>
      <w:r>
        <w:rPr>
          <w:rFonts w:hint="eastAsia" w:ascii="仿宋_GB2312" w:hAnsi="宋体" w:eastAsia="仿宋_GB2312"/>
          <w:sz w:val="28"/>
          <w:szCs w:val="28"/>
        </w:rPr>
        <w:t>】人民法院起诉。</w:t>
      </w:r>
    </w:p>
    <w:p w14:paraId="475DC4E8">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仲裁或诉讼进行过程中，各方将继续履行本合同未涉仲裁或诉讼的其它部分。</w:t>
      </w:r>
    </w:p>
    <w:p w14:paraId="7357E11A">
      <w:pPr>
        <w:spacing w:line="440" w:lineRule="exact"/>
        <w:ind w:firstLine="562" w:firstLineChars="200"/>
        <w:rPr>
          <w:rFonts w:ascii="仿宋_GB2312" w:hAnsi="宋体" w:eastAsia="仿宋_GB2312"/>
          <w:sz w:val="28"/>
          <w:szCs w:val="28"/>
        </w:rPr>
      </w:pPr>
      <w:r>
        <w:rPr>
          <w:rFonts w:hint="eastAsia" w:ascii="仿宋_GB2312" w:hAnsi="宋体" w:eastAsia="仿宋_GB2312"/>
          <w:b/>
          <w:sz w:val="28"/>
          <w:szCs w:val="28"/>
        </w:rPr>
        <w:t>第十三条 其他</w:t>
      </w:r>
    </w:p>
    <w:p w14:paraId="0D63A712">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13.1 合同生效</w:t>
      </w:r>
    </w:p>
    <w:p w14:paraId="430D247F">
      <w:pPr>
        <w:pStyle w:val="4"/>
        <w:spacing w:line="440" w:lineRule="exact"/>
        <w:ind w:firstLine="560" w:firstLineChars="200"/>
        <w:jc w:val="both"/>
        <w:rPr>
          <w:rFonts w:ascii="仿宋_GB2312" w:hAnsi="宋体" w:eastAsia="仿宋_GB2312"/>
          <w:sz w:val="28"/>
          <w:szCs w:val="28"/>
        </w:rPr>
      </w:pPr>
      <w:r>
        <w:rPr>
          <w:rFonts w:hint="eastAsia" w:ascii="仿宋_GB2312" w:hAnsi="宋体" w:eastAsia="仿宋_GB2312"/>
          <w:sz w:val="28"/>
          <w:szCs w:val="28"/>
        </w:rPr>
        <w:t>13.1.1 本合同由双方法定代表人或授权代表签字并加盖公司公章或合同专用章之日起生效。</w:t>
      </w:r>
    </w:p>
    <w:p w14:paraId="66266896">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13.1.2 本合同一式【</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4</w:t>
      </w:r>
      <w:r>
        <w:rPr>
          <w:rFonts w:ascii="仿宋_GB2312" w:hAnsi="宋体" w:eastAsia="仿宋_GB2312"/>
          <w:sz w:val="28"/>
          <w:szCs w:val="28"/>
        </w:rPr>
        <w:fldChar w:fldCharType="end"/>
      </w:r>
      <w:r>
        <w:rPr>
          <w:rFonts w:hint="eastAsia" w:ascii="仿宋_GB2312" w:hAnsi="宋体" w:eastAsia="仿宋_GB2312"/>
          <w:sz w:val="28"/>
          <w:szCs w:val="28"/>
        </w:rPr>
        <w:t>】份，双方各执【</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2</w:t>
      </w:r>
      <w:r>
        <w:rPr>
          <w:rFonts w:ascii="仿宋_GB2312" w:hAnsi="宋体" w:eastAsia="仿宋_GB2312"/>
          <w:sz w:val="28"/>
          <w:szCs w:val="28"/>
        </w:rPr>
        <w:fldChar w:fldCharType="end"/>
      </w:r>
      <w:r>
        <w:rPr>
          <w:rFonts w:hint="eastAsia" w:ascii="仿宋_GB2312" w:hAnsi="宋体" w:eastAsia="仿宋_GB2312"/>
          <w:sz w:val="28"/>
          <w:szCs w:val="28"/>
        </w:rPr>
        <w:t>】份，具有同等法律效力。</w:t>
      </w:r>
    </w:p>
    <w:p w14:paraId="6A872565">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13.1.3 双方同意，附件为本合同不可分割的部分。若附件与合同正文有任何冲突，以本合同正文为准。</w:t>
      </w:r>
    </w:p>
    <w:p w14:paraId="5DB28AE7">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13.2 合同变更、中止和终止</w:t>
      </w:r>
    </w:p>
    <w:p w14:paraId="25879962">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除本合同10.</w:t>
      </w:r>
      <w:r>
        <w:rPr>
          <w:rFonts w:ascii="仿宋_GB2312" w:hAnsi="宋体" w:eastAsia="仿宋_GB2312"/>
          <w:sz w:val="28"/>
          <w:szCs w:val="28"/>
        </w:rPr>
        <w:t>9</w:t>
      </w:r>
      <w:r>
        <w:rPr>
          <w:rFonts w:hint="eastAsia" w:ascii="仿宋_GB2312" w:hAnsi="宋体" w:eastAsia="仿宋_GB2312"/>
          <w:sz w:val="28"/>
          <w:szCs w:val="28"/>
        </w:rPr>
        <w:t>条款规定的情况外。</w:t>
      </w:r>
    </w:p>
    <w:p w14:paraId="5E1419C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13.2.1 任何一方提出的合同变更都须经过双方订立书面补充合同，与本合同具有同等法律效力。与本合同有关的任何改变、修改、补充、删除必须由双方授权代表签署书面修改合同后方为有效。补充合同生效前按照原合作合同执行，另行约定的除外。</w:t>
      </w:r>
    </w:p>
    <w:p w14:paraId="442E6EBE">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13.2.2任何一方若因特殊原因无法继续履行本合同，需提前至少【</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3</w:t>
      </w:r>
      <w:r>
        <w:rPr>
          <w:rFonts w:hint="eastAsia" w:ascii="仿宋_GB2312" w:hAnsi="宋体" w:eastAsia="仿宋_GB2312"/>
          <w:sz w:val="28"/>
          <w:szCs w:val="28"/>
          <w:lang w:val="en-US" w:eastAsia="zh-CN"/>
        </w:rPr>
        <w:t>0</w:t>
      </w:r>
      <w:r>
        <w:rPr>
          <w:rFonts w:ascii="仿宋_GB2312" w:hAnsi="宋体" w:eastAsia="仿宋_GB2312"/>
          <w:sz w:val="28"/>
          <w:szCs w:val="28"/>
        </w:rPr>
        <w:fldChar w:fldCharType="end"/>
      </w:r>
      <w:r>
        <w:rPr>
          <w:rFonts w:hint="eastAsia" w:ascii="仿宋_GB2312" w:hAnsi="宋体" w:eastAsia="仿宋_GB2312"/>
          <w:sz w:val="28"/>
          <w:szCs w:val="28"/>
        </w:rPr>
        <w:t>】日向对方告知，经双方协商同意，合同即告终止。</w:t>
      </w:r>
    </w:p>
    <w:p w14:paraId="445B3B60">
      <w:pPr>
        <w:widowControl/>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13.3</w:t>
      </w:r>
      <w:r>
        <w:rPr>
          <w:rFonts w:ascii="仿宋_GB2312" w:hAnsi="宋体" w:eastAsia="仿宋_GB2312"/>
          <w:sz w:val="28"/>
          <w:szCs w:val="28"/>
        </w:rPr>
        <w:t>本合同项下形成的应收账款不得转让、质押、抵押给任何第三方，也不得以此进行其他任何形式的融资、贷款、担保等</w:t>
      </w:r>
      <w:r>
        <w:rPr>
          <w:rFonts w:hint="eastAsia" w:ascii="仿宋_GB2312" w:hAnsi="宋体" w:eastAsia="仿宋_GB2312"/>
          <w:sz w:val="28"/>
          <w:szCs w:val="28"/>
        </w:rPr>
        <w:t>（双方另有约定的除外）</w:t>
      </w:r>
      <w:r>
        <w:rPr>
          <w:rFonts w:ascii="仿宋_GB2312" w:hAnsi="宋体" w:eastAsia="仿宋_GB2312"/>
          <w:sz w:val="28"/>
          <w:szCs w:val="28"/>
        </w:rPr>
        <w:t>。否则，债务人有权单方面解除本合同，债权人还应当按合同总金额的</w:t>
      </w:r>
      <w:r>
        <w:rPr>
          <w:rFonts w:hint="eastAsia" w:ascii="仿宋_GB2312" w:hAnsi="宋体" w:eastAsia="仿宋_GB2312"/>
          <w:sz w:val="28"/>
          <w:szCs w:val="28"/>
        </w:rPr>
        <w:t>【</w:t>
      </w:r>
      <w:r>
        <w:rPr>
          <w:rFonts w:ascii="仿宋_GB2312" w:hAnsi="宋体" w:eastAsia="仿宋_GB2312"/>
          <w:sz w:val="28"/>
          <w:szCs w:val="28"/>
        </w:rPr>
        <w:fldChar w:fldCharType="begin">
          <w:ffData>
            <w:name w:val="文字26"/>
            <w:enabled/>
            <w:calcOnExit w:val="0"/>
            <w:textInput>
              <w:default w:val="20%"/>
            </w:textInput>
          </w:ffData>
        </w:fldChar>
      </w:r>
      <w:bookmarkStart w:id="37" w:name="文字26"/>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20%</w:t>
      </w:r>
      <w:r>
        <w:rPr>
          <w:rFonts w:ascii="仿宋_GB2312" w:hAnsi="宋体" w:eastAsia="仿宋_GB2312"/>
          <w:sz w:val="28"/>
          <w:szCs w:val="28"/>
        </w:rPr>
        <w:fldChar w:fldCharType="end"/>
      </w:r>
      <w:bookmarkEnd w:id="37"/>
      <w:r>
        <w:rPr>
          <w:rFonts w:hint="eastAsia" w:ascii="仿宋_GB2312" w:hAnsi="宋体" w:eastAsia="仿宋_GB2312"/>
          <w:sz w:val="28"/>
          <w:szCs w:val="28"/>
        </w:rPr>
        <w:t>】</w:t>
      </w:r>
      <w:r>
        <w:rPr>
          <w:rFonts w:ascii="仿宋_GB2312" w:hAnsi="宋体" w:eastAsia="仿宋_GB2312"/>
          <w:sz w:val="28"/>
          <w:szCs w:val="28"/>
        </w:rPr>
        <w:t>向债务人支付违约金。</w:t>
      </w:r>
    </w:p>
    <w:p w14:paraId="7B01AF3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13.4 其他</w:t>
      </w:r>
    </w:p>
    <w:p w14:paraId="0AAC7714">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13.4.1本合同及其他双方约定事项中提及的乙方包含乙方随车人员（含驾驶员），乙方随车人员在执行货物运输任务过程中的行为视同乙方的行为，乙方对乙方随车人员的行为向甲方承担全部责任。</w:t>
      </w:r>
    </w:p>
    <w:p w14:paraId="7BC1A6CB">
      <w:pPr>
        <w:pStyle w:val="2"/>
        <w:spacing w:line="440" w:lineRule="exact"/>
        <w:ind w:left="23" w:firstLine="560" w:firstLineChars="200"/>
        <w:jc w:val="both"/>
        <w:rPr>
          <w:rFonts w:ascii="仿宋_GB2312" w:eastAsia="仿宋_GB2312"/>
          <w:szCs w:val="28"/>
          <w:lang w:eastAsia="zh-CN"/>
        </w:rPr>
      </w:pPr>
      <w:r>
        <w:rPr>
          <w:rFonts w:hint="eastAsia" w:ascii="仿宋_GB2312" w:eastAsia="仿宋_GB2312"/>
          <w:szCs w:val="28"/>
          <w:lang w:eastAsia="zh-CN"/>
        </w:rPr>
        <w:t>1</w:t>
      </w:r>
      <w:r>
        <w:rPr>
          <w:rFonts w:ascii="仿宋_GB2312" w:eastAsia="仿宋_GB2312"/>
          <w:szCs w:val="28"/>
          <w:lang w:eastAsia="zh-CN"/>
        </w:rPr>
        <w:t>3.4.2</w:t>
      </w:r>
      <w:r>
        <w:rPr>
          <w:rFonts w:hint="eastAsia" w:ascii="仿宋_GB2312" w:eastAsia="仿宋_GB2312"/>
          <w:szCs w:val="28"/>
          <w:lang w:eastAsia="zh-CN"/>
        </w:rPr>
        <w:t>民企清欠线索受理方式：甲方电话：【</w:t>
      </w:r>
      <w:r>
        <w:rPr>
          <w:rFonts w:hint="eastAsia" w:ascii="仿宋_GB2312" w:eastAsia="仿宋_GB2312"/>
          <w:szCs w:val="28"/>
        </w:rPr>
        <w:fldChar w:fldCharType="begin">
          <w:ffData>
            <w:name w:val="Text2"/>
            <w:enabled/>
            <w:calcOnExit w:val="0"/>
            <w:textInput/>
          </w:ffData>
        </w:fldChar>
      </w:r>
      <w:r>
        <w:rPr>
          <w:rFonts w:hint="eastAsia" w:ascii="仿宋_GB2312" w:eastAsia="仿宋_GB2312"/>
          <w:szCs w:val="28"/>
          <w:lang w:eastAsia="zh-CN"/>
        </w:rPr>
        <w:instrText xml:space="preserve"> FORMTEXT </w:instrText>
      </w:r>
      <w:r>
        <w:rPr>
          <w:rFonts w:hint="eastAsia" w:ascii="仿宋_GB2312" w:eastAsia="仿宋_GB2312"/>
          <w:szCs w:val="28"/>
        </w:rPr>
        <w:fldChar w:fldCharType="separate"/>
      </w:r>
      <w:r>
        <w:rPr>
          <w:rFonts w:hint="eastAsia" w:ascii="仿宋_GB2312" w:eastAsia="仿宋_GB2312"/>
          <w:szCs w:val="28"/>
        </w:rPr>
        <w:t>027-84210323</w:t>
      </w:r>
      <w:r>
        <w:rPr>
          <w:rFonts w:hint="eastAsia" w:ascii="仿宋_GB2312" w:eastAsia="仿宋_GB2312"/>
          <w:szCs w:val="28"/>
        </w:rPr>
        <w:fldChar w:fldCharType="end"/>
      </w:r>
      <w:r>
        <w:rPr>
          <w:rFonts w:hint="eastAsia" w:ascii="仿宋_GB2312" w:eastAsia="仿宋_GB2312"/>
          <w:szCs w:val="28"/>
          <w:lang w:eastAsia="zh-CN"/>
        </w:rPr>
        <w:t>】（工作日8:30-12:00,13:30-17:30）；邮箱：【</w:t>
      </w:r>
      <w:r>
        <w:rPr>
          <w:rFonts w:hint="eastAsia" w:ascii="仿宋_GB2312" w:eastAsia="仿宋_GB2312"/>
          <w:szCs w:val="28"/>
        </w:rPr>
        <w:fldChar w:fldCharType="begin">
          <w:ffData>
            <w:name w:val="Text2"/>
            <w:enabled/>
            <w:calcOnExit w:val="0"/>
            <w:textInput/>
          </w:ffData>
        </w:fldChar>
      </w:r>
      <w:r>
        <w:rPr>
          <w:rFonts w:hint="eastAsia" w:ascii="仿宋_GB2312" w:eastAsia="仿宋_GB2312"/>
          <w:szCs w:val="28"/>
          <w:lang w:eastAsia="zh-CN"/>
        </w:rPr>
        <w:instrText xml:space="preserve"> FORMTEXT </w:instrText>
      </w:r>
      <w:r>
        <w:rPr>
          <w:rFonts w:hint="eastAsia" w:ascii="仿宋_GB2312" w:eastAsia="仿宋_GB2312"/>
          <w:szCs w:val="28"/>
        </w:rPr>
        <w:fldChar w:fldCharType="separate"/>
      </w:r>
      <w:r>
        <w:rPr>
          <w:rFonts w:hint="eastAsia" w:ascii="仿宋_GB2312" w:eastAsia="仿宋_GB2312"/>
          <w:szCs w:val="28"/>
        </w:rPr>
        <w:t>chendeyao.gyl@chinaccs.cn</w:t>
      </w:r>
      <w:r>
        <w:rPr>
          <w:rFonts w:hint="eastAsia" w:ascii="仿宋_GB2312" w:eastAsia="仿宋_GB2312"/>
          <w:szCs w:val="28"/>
        </w:rPr>
        <w:fldChar w:fldCharType="end"/>
      </w:r>
      <w:r>
        <w:rPr>
          <w:rFonts w:hint="eastAsia" w:ascii="仿宋_GB2312" w:eastAsia="仿宋_GB2312"/>
          <w:szCs w:val="28"/>
          <w:lang w:eastAsia="zh-CN"/>
        </w:rPr>
        <w:t>】；甲方上级单位联系方式：【010-56533195/010-56533201】。</w:t>
      </w:r>
    </w:p>
    <w:p w14:paraId="1560EB7F">
      <w:pPr>
        <w:pStyle w:val="2"/>
        <w:spacing w:line="440" w:lineRule="exact"/>
        <w:ind w:left="23" w:firstLine="560" w:firstLineChars="200"/>
        <w:jc w:val="both"/>
        <w:rPr>
          <w:rFonts w:ascii="仿宋_GB2312" w:eastAsia="仿宋_GB2312"/>
          <w:szCs w:val="28"/>
          <w:lang w:eastAsia="zh-CN"/>
        </w:rPr>
      </w:pPr>
      <w:r>
        <w:rPr>
          <w:rFonts w:hint="eastAsia" w:ascii="仿宋_GB2312" w:eastAsia="仿宋_GB2312"/>
          <w:szCs w:val="28"/>
          <w:lang w:eastAsia="zh-CN"/>
        </w:rPr>
        <w:t>13.4.2 本合同附件：【</w:t>
      </w:r>
      <w:r>
        <w:rPr>
          <w:rFonts w:ascii="仿宋_GB2312" w:eastAsia="仿宋_GB2312"/>
          <w:szCs w:val="28"/>
        </w:rPr>
        <w:fldChar w:fldCharType="begin">
          <w:ffData>
            <w:enabled/>
            <w:calcOnExit w:val="0"/>
            <w:textInput>
              <w:default w:val="1.乙方资质证明（如司机驾驶证、司机道路运输从业资格证、车辆行驶证、车辆道路运输证等证照）2.服务质量考核标准"/>
            </w:textInput>
          </w:ffData>
        </w:fldChar>
      </w:r>
      <w:r>
        <w:rPr>
          <w:rFonts w:ascii="仿宋_GB2312" w:eastAsia="仿宋_GB2312"/>
          <w:szCs w:val="28"/>
          <w:lang w:eastAsia="zh-CN"/>
        </w:rPr>
        <w:instrText xml:space="preserve"> FORMTEXT </w:instrText>
      </w:r>
      <w:r>
        <w:rPr>
          <w:rFonts w:ascii="仿宋_GB2312" w:eastAsia="仿宋_GB2312"/>
          <w:szCs w:val="28"/>
        </w:rPr>
        <w:fldChar w:fldCharType="separate"/>
      </w:r>
      <w:r>
        <w:rPr>
          <w:rFonts w:ascii="仿宋_GB2312" w:eastAsia="仿宋_GB2312"/>
          <w:szCs w:val="28"/>
          <w:lang w:eastAsia="zh-CN"/>
        </w:rPr>
        <w:t>1.</w:t>
      </w:r>
      <w:r>
        <w:rPr>
          <w:rFonts w:hint="eastAsia" w:ascii="仿宋_GB2312" w:eastAsia="仿宋_GB2312"/>
          <w:szCs w:val="28"/>
          <w:lang w:eastAsia="zh-CN"/>
        </w:rPr>
        <w:t>廉洁协议书</w:t>
      </w:r>
      <w:r>
        <w:rPr>
          <w:rFonts w:ascii="仿宋_GB2312" w:eastAsia="仿宋_GB2312"/>
          <w:szCs w:val="28"/>
          <w:lang w:eastAsia="zh-CN"/>
        </w:rPr>
        <w:t>2.</w:t>
      </w:r>
      <w:r>
        <w:rPr>
          <w:rFonts w:hint="eastAsia" w:ascii="仿宋_GB2312" w:eastAsia="仿宋_GB2312"/>
          <w:szCs w:val="28"/>
          <w:lang w:eastAsia="zh-CN"/>
        </w:rPr>
        <w:t>安全生产协议书</w:t>
      </w:r>
      <w:r>
        <w:rPr>
          <w:rFonts w:hint="eastAsia" w:ascii="仿宋_GB2312" w:eastAsia="仿宋_GB2312"/>
          <w:szCs w:val="28"/>
          <w:lang w:val="en-US" w:eastAsia="zh-CN"/>
        </w:rPr>
        <w:t xml:space="preserve"> 3.保密协议 4.第三方物流评价考核表 5.报价表</w:t>
      </w:r>
      <w:r>
        <w:rPr>
          <w:rFonts w:ascii="仿宋_GB2312" w:eastAsia="仿宋_GB2312"/>
          <w:szCs w:val="28"/>
        </w:rPr>
        <w:fldChar w:fldCharType="end"/>
      </w:r>
      <w:r>
        <w:rPr>
          <w:rFonts w:hint="eastAsia" w:ascii="仿宋_GB2312" w:eastAsia="仿宋_GB2312"/>
          <w:szCs w:val="28"/>
          <w:lang w:eastAsia="zh-CN"/>
        </w:rPr>
        <w:t>】</w:t>
      </w:r>
    </w:p>
    <w:p w14:paraId="42372793">
      <w:pPr>
        <w:spacing w:line="440" w:lineRule="exact"/>
        <w:ind w:firstLine="3220" w:firstLineChars="1150"/>
        <w:rPr>
          <w:rFonts w:ascii="仿宋_GB2312" w:eastAsia="仿宋_GB2312"/>
          <w:sz w:val="28"/>
          <w:szCs w:val="28"/>
        </w:rPr>
      </w:pPr>
    </w:p>
    <w:p w14:paraId="58F61455">
      <w:pPr>
        <w:spacing w:line="440" w:lineRule="exact"/>
        <w:jc w:val="center"/>
        <w:rPr>
          <w:rFonts w:ascii="仿宋_GB2312" w:eastAsia="仿宋_GB2312"/>
          <w:b/>
          <w:sz w:val="28"/>
          <w:szCs w:val="28"/>
        </w:rPr>
      </w:pPr>
      <w:r>
        <w:rPr>
          <w:rFonts w:hint="eastAsia" w:ascii="仿宋_GB2312" w:eastAsia="仿宋_GB2312"/>
          <w:b/>
          <w:sz w:val="28"/>
          <w:szCs w:val="28"/>
        </w:rPr>
        <w:t>补充附页</w:t>
      </w:r>
    </w:p>
    <w:p w14:paraId="7376EA3A">
      <w:pPr>
        <w:spacing w:line="440" w:lineRule="exact"/>
        <w:ind w:firstLine="560" w:firstLineChars="200"/>
        <w:rPr>
          <w:rFonts w:ascii="仿宋_GB2312" w:eastAsia="仿宋_GB2312"/>
          <w:sz w:val="28"/>
          <w:szCs w:val="28"/>
        </w:rPr>
      </w:pPr>
      <w:r>
        <w:rPr>
          <w:rFonts w:hint="eastAsia" w:ascii="仿宋_GB2312" w:eastAsia="仿宋_GB2312"/>
          <w:sz w:val="28"/>
          <w:szCs w:val="28"/>
        </w:rPr>
        <w:t>经友好协商，对本合同条款补充、修改如下，本补充附页为合同正文的一部分，与合同正文冲突时，以本补充附页为准：</w:t>
      </w:r>
    </w:p>
    <w:p w14:paraId="273C0B0B">
      <w:pPr>
        <w:spacing w:line="440" w:lineRule="exact"/>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fldChar w:fldCharType="begin">
          <w:ffData>
            <w:enabled/>
            <w:calcOnExit w:val="0"/>
            <w:textInput/>
          </w:ffData>
        </w:fldChar>
      </w:r>
      <w:r>
        <w:rPr>
          <w:rFonts w:ascii="仿宋_GB2312" w:eastAsia="仿宋_GB2312"/>
          <w:sz w:val="28"/>
          <w:szCs w:val="28"/>
        </w:rPr>
        <w:instrText xml:space="preserve"> FORMTEXT </w:instrText>
      </w:r>
      <w:r>
        <w:rPr>
          <w:rFonts w:ascii="仿宋_GB2312" w:eastAsia="仿宋_GB2312"/>
          <w:sz w:val="28"/>
          <w:szCs w:val="28"/>
        </w:rPr>
        <w:fldChar w:fldCharType="separate"/>
      </w:r>
      <w:r>
        <w:rPr>
          <w:rFonts w:hint="eastAsia" w:ascii="仿宋_GB2312" w:eastAsia="仿宋_GB2312"/>
          <w:sz w:val="28"/>
          <w:szCs w:val="28"/>
        </w:rPr>
        <w:t>10.3 修改为：禁止转分包。未经甲方书面同意，乙方不得将本合同项下的服务部分或全部转包或分包给任何第三方完成，否则甲方有权拒绝支付服务费，同时有权要求乙方赔偿由此给甲方造成的损失。乙方跟第三方之间的行为跟甲方无任何关系。</w:t>
      </w:r>
    </w:p>
    <w:p w14:paraId="34049BBF">
      <w:pPr>
        <w:spacing w:line="440" w:lineRule="exact"/>
        <w:rPr>
          <w:rFonts w:ascii="仿宋_GB2312" w:eastAsia="仿宋_GB2312"/>
          <w:sz w:val="28"/>
          <w:szCs w:val="28"/>
        </w:rPr>
      </w:pPr>
      <w:r>
        <w:rPr>
          <w:rFonts w:hint="eastAsia" w:ascii="仿宋_GB2312" w:eastAsia="仿宋_GB2312"/>
          <w:sz w:val="28"/>
          <w:szCs w:val="28"/>
        </w:rPr>
        <w:t>10.7 修改为：发生以下违约情形的，对乙方处以【100】元/次的处罚，乙方还应承担由于以下原因造成甲方多支出的成本费用。下述违约情形累计发生三次以上（含），甲方有权单方解除本合同，要求乙方承担违约责任并赔偿全部的经济损失。</w:t>
      </w:r>
      <w:r>
        <w:rPr>
          <w:rFonts w:ascii="仿宋_GB2312" w:eastAsia="仿宋_GB2312"/>
          <w:sz w:val="28"/>
          <w:szCs w:val="28"/>
        </w:rPr>
        <w:fldChar w:fldCharType="end"/>
      </w:r>
      <w:r>
        <w:rPr>
          <w:rFonts w:hint="eastAsia" w:ascii="仿宋_GB2312" w:eastAsia="仿宋_GB2312"/>
          <w:sz w:val="28"/>
          <w:szCs w:val="28"/>
        </w:rPr>
        <w:t>】</w:t>
      </w:r>
    </w:p>
    <w:p w14:paraId="2FD7BEC9">
      <w:pPr>
        <w:spacing w:line="440" w:lineRule="exact"/>
        <w:rPr>
          <w:rFonts w:ascii="仿宋_GB2312" w:hAnsi="宋体" w:eastAsia="仿宋_GB2312"/>
          <w:sz w:val="28"/>
          <w:szCs w:val="28"/>
        </w:rPr>
      </w:pPr>
      <w:r>
        <w:rPr>
          <w:rFonts w:hint="eastAsia" w:ascii="仿宋_GB2312" w:hAnsi="宋体" w:eastAsia="仿宋_GB2312"/>
          <w:sz w:val="28"/>
          <w:szCs w:val="28"/>
        </w:rPr>
        <w:t>（以下无正文）</w:t>
      </w:r>
    </w:p>
    <w:p w14:paraId="02BEFB0B">
      <w:pPr>
        <w:widowControl/>
        <w:spacing w:line="440" w:lineRule="exact"/>
        <w:rPr>
          <w:rFonts w:ascii="仿宋_GB2312" w:hAnsi="宋体" w:eastAsia="仿宋_GB2312"/>
          <w:sz w:val="28"/>
          <w:szCs w:val="28"/>
        </w:rPr>
      </w:pPr>
      <w:r>
        <w:rPr>
          <w:rFonts w:ascii="仿宋_GB2312" w:hAnsi="宋体" w:eastAsia="仿宋_GB2312"/>
          <w:sz w:val="28"/>
          <w:szCs w:val="28"/>
        </w:rPr>
        <w:br w:type="page"/>
      </w:r>
    </w:p>
    <w:p w14:paraId="73B17630">
      <w:pPr>
        <w:widowControl/>
        <w:spacing w:line="440" w:lineRule="exact"/>
        <w:jc w:val="left"/>
        <w:rPr>
          <w:rFonts w:ascii="仿宋_GB2312" w:hAnsi="宋体" w:eastAsia="仿宋_GB2312"/>
          <w:sz w:val="28"/>
          <w:szCs w:val="28"/>
        </w:rPr>
      </w:pPr>
      <w:r>
        <w:rPr>
          <w:rFonts w:hint="eastAsia" w:ascii="仿宋_GB2312" w:hAnsi="宋体" w:eastAsia="仿宋_GB2312"/>
          <w:sz w:val="28"/>
          <w:szCs w:val="28"/>
        </w:rPr>
        <w:t>（本页为【</w:t>
      </w:r>
      <w:r>
        <w:rPr>
          <w:rFonts w:ascii="仿宋_GB2312" w:hAnsi="宋体" w:eastAsia="仿宋_GB2312"/>
          <w:sz w:val="28"/>
          <w:szCs w:val="28"/>
        </w:rPr>
        <w:fldChar w:fldCharType="begin">
          <w:ffData>
            <w:name w:val="文字23"/>
            <w:enabled/>
            <w:calcOnExit w:val="0"/>
            <w:textInput/>
          </w:ffData>
        </w:fldChar>
      </w:r>
      <w:bookmarkStart w:id="38" w:name="文字23"/>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rPr>
        <w:t>湖北信通与</w:t>
      </w:r>
      <w:r>
        <w:rPr>
          <w:rFonts w:hint="eastAsia" w:ascii="仿宋_GB2312" w:hAnsi="宋体" w:eastAsia="仿宋_GB2312"/>
          <w:sz w:val="28"/>
          <w:szCs w:val="28"/>
          <w:lang w:val="en-US" w:eastAsia="zh-CN"/>
        </w:rPr>
        <w:t>XXX</w:t>
      </w:r>
      <w:r>
        <w:rPr>
          <w:rFonts w:hint="eastAsia" w:ascii="仿宋_GB2312" w:hAnsi="宋体" w:eastAsia="仿宋_GB2312"/>
          <w:sz w:val="28"/>
          <w:szCs w:val="28"/>
        </w:rPr>
        <w:t>公司关于2026年</w:t>
      </w:r>
      <w:r>
        <w:rPr>
          <w:rFonts w:ascii="仿宋_GB2312" w:hAnsi="宋体" w:eastAsia="仿宋_GB2312"/>
          <w:sz w:val="28"/>
          <w:szCs w:val="28"/>
        </w:rPr>
        <w:t>     </w:t>
      </w:r>
      <w:r>
        <w:rPr>
          <w:rFonts w:ascii="仿宋_GB2312" w:hAnsi="宋体" w:eastAsia="仿宋_GB2312"/>
          <w:sz w:val="28"/>
          <w:szCs w:val="28"/>
        </w:rPr>
        <w:fldChar w:fldCharType="end"/>
      </w:r>
      <w:bookmarkEnd w:id="38"/>
      <w:r>
        <w:rPr>
          <w:rFonts w:hint="eastAsia" w:ascii="仿宋_GB2312" w:hAnsi="宋体" w:eastAsia="仿宋_GB2312"/>
          <w:sz w:val="28"/>
          <w:szCs w:val="28"/>
        </w:rPr>
        <w:t>】搬运及运输配送合同签章页）</w:t>
      </w:r>
    </w:p>
    <w:p w14:paraId="7A0FFB2F">
      <w:pPr>
        <w:widowControl/>
        <w:spacing w:line="440" w:lineRule="exact"/>
        <w:jc w:val="left"/>
        <w:rPr>
          <w:rFonts w:ascii="仿宋_GB2312" w:hAnsi="宋体" w:eastAsia="仿宋_GB2312"/>
          <w:sz w:val="28"/>
          <w:szCs w:val="28"/>
        </w:rPr>
      </w:pPr>
      <w:r>
        <w:rPr>
          <w:rFonts w:hint="eastAsia" w:ascii="仿宋_GB2312" w:hAnsi="宋体" w:eastAsia="仿宋_GB2312"/>
          <w:sz w:val="28"/>
          <w:szCs w:val="28"/>
        </w:rPr>
        <w:t>甲方：【</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rPr>
        <w:t>湖北信通通信有限公司</w:t>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522432A2">
      <w:pPr>
        <w:spacing w:line="440" w:lineRule="exact"/>
        <w:rPr>
          <w:rFonts w:ascii="仿宋_GB2312" w:hAnsi="宋体" w:eastAsia="仿宋_GB2312"/>
          <w:sz w:val="28"/>
          <w:szCs w:val="28"/>
        </w:rPr>
      </w:pPr>
      <w:r>
        <w:rPr>
          <w:rFonts w:hint="eastAsia" w:ascii="仿宋_GB2312" w:hAnsi="宋体" w:eastAsia="仿宋_GB2312"/>
          <w:sz w:val="28"/>
          <w:szCs w:val="28"/>
        </w:rPr>
        <w:t>法定代表人/负责人</w:t>
      </w:r>
    </w:p>
    <w:p w14:paraId="51B754BB">
      <w:pPr>
        <w:spacing w:line="440" w:lineRule="exact"/>
        <w:rPr>
          <w:rFonts w:ascii="仿宋_GB2312" w:hAnsi="宋体" w:eastAsia="仿宋_GB2312"/>
          <w:sz w:val="28"/>
          <w:szCs w:val="28"/>
        </w:rPr>
      </w:pPr>
      <w:r>
        <w:rPr>
          <w:rFonts w:hint="eastAsia" w:ascii="仿宋_GB2312" w:hAnsi="宋体" w:eastAsia="仿宋_GB2312"/>
          <w:sz w:val="28"/>
          <w:szCs w:val="28"/>
        </w:rPr>
        <w:t>或授权代表：（签字）</w:t>
      </w:r>
    </w:p>
    <w:p w14:paraId="013A68A6">
      <w:pPr>
        <w:spacing w:line="440" w:lineRule="exact"/>
        <w:jc w:val="right"/>
        <w:rPr>
          <w:rFonts w:ascii="仿宋_GB2312" w:hAnsi="宋体" w:eastAsia="仿宋_GB2312"/>
          <w:sz w:val="28"/>
          <w:szCs w:val="28"/>
        </w:rPr>
      </w:pPr>
      <w:r>
        <w:rPr>
          <w:rFonts w:hint="eastAsia" w:ascii="仿宋_GB2312" w:hAnsi="宋体" w:eastAsia="仿宋_GB2312"/>
          <w:sz w:val="28"/>
          <w:szCs w:val="28"/>
        </w:rPr>
        <w:fldChar w:fldCharType="begin">
          <w:ffData>
            <w:enabled/>
            <w:calcOnExit w:val="0"/>
            <w:textInput>
              <w:default w:val="年  月  日"/>
            </w:textInput>
          </w:ffData>
        </w:fldChar>
      </w:r>
      <w:r>
        <w:rPr>
          <w:rFonts w:hint="eastAsia" w:ascii="仿宋_GB2312" w:hAnsi="宋体" w:eastAsia="仿宋_GB2312"/>
          <w:sz w:val="28"/>
          <w:szCs w:val="28"/>
        </w:rPr>
        <w:instrText xml:space="preserve"> FORMTEXT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年  月  日</w:t>
      </w:r>
      <w:r>
        <w:rPr>
          <w:rFonts w:hint="eastAsia" w:ascii="仿宋_GB2312" w:hAnsi="宋体" w:eastAsia="仿宋_GB2312"/>
          <w:sz w:val="28"/>
          <w:szCs w:val="28"/>
        </w:rPr>
        <w:fldChar w:fldCharType="end"/>
      </w:r>
    </w:p>
    <w:p w14:paraId="38CD4C32">
      <w:pPr>
        <w:pStyle w:val="2"/>
        <w:spacing w:line="440" w:lineRule="exact"/>
        <w:ind w:left="0" w:firstLine="0" w:firstLineChars="0"/>
        <w:rPr>
          <w:rFonts w:ascii="仿宋_GB2312" w:eastAsia="仿宋_GB2312"/>
          <w:szCs w:val="28"/>
          <w:lang w:eastAsia="zh-CN"/>
        </w:rPr>
      </w:pPr>
    </w:p>
    <w:p w14:paraId="36F0F43B">
      <w:pPr>
        <w:spacing w:line="440" w:lineRule="exact"/>
        <w:rPr>
          <w:rFonts w:ascii="仿宋_GB2312" w:hAnsi="宋体" w:eastAsia="仿宋_GB2312"/>
          <w:sz w:val="28"/>
          <w:szCs w:val="28"/>
        </w:rPr>
      </w:pPr>
      <w:r>
        <w:rPr>
          <w:rFonts w:hint="eastAsia" w:ascii="仿宋_GB2312" w:hAnsi="宋体" w:eastAsia="仿宋_GB2312"/>
          <w:sz w:val="28"/>
          <w:szCs w:val="28"/>
        </w:rPr>
        <w:t>乙方：【</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val="en-US" w:eastAsia="zh-CN"/>
        </w:rPr>
        <w:t>XXX</w:t>
      </w:r>
      <w:bookmarkStart w:id="39" w:name="_GoBack"/>
      <w:bookmarkEnd w:id="39"/>
      <w:r>
        <w:rPr>
          <w:rFonts w:hint="eastAsia" w:ascii="仿宋_GB2312" w:hAnsi="宋体" w:eastAsia="仿宋_GB2312"/>
          <w:sz w:val="28"/>
          <w:szCs w:val="28"/>
        </w:rPr>
        <w:t>公司</w:t>
      </w:r>
      <w:r>
        <w:rPr>
          <w:rFonts w:ascii="仿宋_GB2312" w:hAnsi="宋体" w:eastAsia="仿宋_GB2312"/>
          <w:sz w:val="28"/>
          <w:szCs w:val="28"/>
        </w:rPr>
        <w:fldChar w:fldCharType="end"/>
      </w:r>
      <w:r>
        <w:rPr>
          <w:rFonts w:hint="eastAsia" w:ascii="仿宋_GB2312" w:hAnsi="宋体" w:eastAsia="仿宋_GB2312"/>
          <w:sz w:val="28"/>
          <w:szCs w:val="28"/>
        </w:rPr>
        <w:t>】</w:t>
      </w:r>
    </w:p>
    <w:p w14:paraId="54D6471C">
      <w:pPr>
        <w:spacing w:line="440" w:lineRule="exact"/>
        <w:rPr>
          <w:rFonts w:ascii="仿宋_GB2312" w:hAnsi="宋体" w:eastAsia="仿宋_GB2312"/>
          <w:sz w:val="28"/>
          <w:szCs w:val="28"/>
        </w:rPr>
      </w:pPr>
      <w:r>
        <w:rPr>
          <w:rFonts w:hint="eastAsia" w:ascii="仿宋_GB2312" w:hAnsi="宋体" w:eastAsia="仿宋_GB2312"/>
          <w:sz w:val="28"/>
          <w:szCs w:val="28"/>
        </w:rPr>
        <w:t>法定代表人/负责人</w:t>
      </w:r>
    </w:p>
    <w:p w14:paraId="3B72E88B">
      <w:pPr>
        <w:spacing w:line="440" w:lineRule="exact"/>
        <w:rPr>
          <w:rFonts w:ascii="仿宋_GB2312" w:hAnsi="宋体" w:eastAsia="仿宋_GB2312"/>
          <w:sz w:val="28"/>
          <w:szCs w:val="28"/>
        </w:rPr>
      </w:pPr>
      <w:r>
        <w:rPr>
          <w:rFonts w:hint="eastAsia" w:ascii="仿宋_GB2312" w:hAnsi="宋体" w:eastAsia="仿宋_GB2312"/>
          <w:sz w:val="28"/>
          <w:szCs w:val="28"/>
        </w:rPr>
        <w:t>或授权代表：（签字）</w:t>
      </w:r>
    </w:p>
    <w:p w14:paraId="42500180">
      <w:pPr>
        <w:spacing w:line="440" w:lineRule="exact"/>
        <w:jc w:val="right"/>
        <w:rPr>
          <w:rFonts w:ascii="宋体" w:hAnsi="宋体"/>
          <w:szCs w:val="21"/>
        </w:rPr>
      </w:pPr>
      <w:r>
        <w:rPr>
          <w:rFonts w:hint="eastAsia" w:ascii="仿宋_GB2312" w:hAnsi="宋体" w:eastAsia="仿宋_GB2312"/>
          <w:sz w:val="28"/>
          <w:szCs w:val="28"/>
        </w:rPr>
        <w:fldChar w:fldCharType="begin">
          <w:ffData>
            <w:enabled/>
            <w:calcOnExit w:val="0"/>
            <w:textInput>
              <w:default w:val="年  月  日"/>
            </w:textInput>
          </w:ffData>
        </w:fldChar>
      </w:r>
      <w:r>
        <w:rPr>
          <w:rFonts w:hint="eastAsia" w:ascii="仿宋_GB2312" w:hAnsi="宋体" w:eastAsia="仿宋_GB2312"/>
          <w:sz w:val="28"/>
          <w:szCs w:val="28"/>
        </w:rPr>
        <w:instrText xml:space="preserve"> FORMTEXT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年  月  日</w:t>
      </w:r>
      <w:r>
        <w:rPr>
          <w:rFonts w:hint="eastAsia" w:ascii="仿宋_GB2312" w:hAnsi="宋体" w:eastAsia="仿宋_GB2312"/>
          <w:sz w:val="28"/>
          <w:szCs w:val="28"/>
        </w:rPr>
        <w:fldChar w:fldCharType="end"/>
      </w:r>
    </w:p>
    <w:p w14:paraId="12565FA6">
      <w:pPr>
        <w:spacing w:line="440" w:lineRule="exact"/>
      </w:pPr>
    </w:p>
    <w:p w14:paraId="16A0161C">
      <w:pPr>
        <w:spacing w:line="440" w:lineRule="exact"/>
      </w:pPr>
    </w:p>
    <w:p w14:paraId="167CE97F">
      <w:pPr>
        <w:spacing w:line="440" w:lineRule="exact"/>
      </w:pPr>
    </w:p>
    <w:p w14:paraId="51165EE3">
      <w:pPr>
        <w:spacing w:line="440" w:lineRule="exac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C426D">
    <w:pPr>
      <w:pStyle w:val="5"/>
      <w:jc w:val="center"/>
    </w:pPr>
    <w:r>
      <w:rPr>
        <w:rFonts w:hint="eastAsia"/>
      </w:rPr>
      <w:t xml:space="preserve">第 </w:t>
    </w:r>
    <w:r>
      <w:fldChar w:fldCharType="begin"/>
    </w:r>
    <w:r>
      <w:instrText xml:space="preserve">PAGE  \* Arabic  \* MERGEFORMAT</w:instrText>
    </w:r>
    <w:r>
      <w:fldChar w:fldCharType="separate"/>
    </w:r>
    <w:r>
      <w:rPr>
        <w:lang w:val="zh-CN"/>
      </w:rPr>
      <w:t>1</w:t>
    </w:r>
    <w:r>
      <w:fldChar w:fldCharType="end"/>
    </w:r>
    <w:r>
      <w:t xml:space="preserve"> </w:t>
    </w:r>
    <w:r>
      <w:rPr>
        <w:rFonts w:hint="eastAsia"/>
      </w:rPr>
      <w:t>页</w:t>
    </w:r>
    <w:r>
      <w:rPr>
        <w:lang w:val="zh-CN"/>
      </w:rPr>
      <w:t xml:space="preserve"> </w:t>
    </w:r>
    <w:r>
      <w:rPr>
        <w:rFonts w:hint="eastAsia"/>
        <w:lang w:val="zh-CN"/>
      </w:rPr>
      <w:t>，共</w:t>
    </w:r>
    <w:r>
      <w:rPr>
        <w:lang w:val="zh-CN"/>
      </w:rPr>
      <w:t xml:space="preserve"> </w:t>
    </w:r>
    <w:r>
      <w:fldChar w:fldCharType="begin"/>
    </w:r>
    <w:r>
      <w:instrText xml:space="preserve">NUMPAGES  \* Arabic  \* MERGEFORMAT</w:instrText>
    </w:r>
    <w:r>
      <w:fldChar w:fldCharType="separate"/>
    </w:r>
    <w:r>
      <w:rPr>
        <w:lang w:val="zh-CN"/>
      </w:rPr>
      <w:t>2</w:t>
    </w:r>
    <w:r>
      <w:rPr>
        <w:lang w:val="zh-CN"/>
      </w:rPr>
      <w:fldChar w:fldCharType="end"/>
    </w:r>
    <w:r>
      <w:t xml:space="preserve"> </w:t>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forms" w:enforcement="1" w:cryptProviderType="rsaAES" w:cryptAlgorithmClass="hash" w:cryptAlgorithmType="typeAny" w:cryptAlgorithmSid="14" w:cryptSpinCount="100000" w:hash="TEoQUdVgdiXHtELSChyu+Au/nJ7iKsEZXdZgwQ8YSZtqxbSpXoqFWjzv010sQqzLjKDcW0scSzCkJwZzgyCHzA==" w:salt="8/eqrp4gj+Z7PQMIQbCO5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xZmU5OWJjN2RiNTBmZDNlN2U0M2EzMTRjZTM2N2QifQ=="/>
  </w:docVars>
  <w:rsids>
    <w:rsidRoot w:val="00F47C22"/>
    <w:rsid w:val="000627FF"/>
    <w:rsid w:val="00173E80"/>
    <w:rsid w:val="00204AFA"/>
    <w:rsid w:val="00222002"/>
    <w:rsid w:val="00303406"/>
    <w:rsid w:val="00357681"/>
    <w:rsid w:val="0045449D"/>
    <w:rsid w:val="005A1897"/>
    <w:rsid w:val="005B0BB3"/>
    <w:rsid w:val="00631506"/>
    <w:rsid w:val="00661DFA"/>
    <w:rsid w:val="006F233D"/>
    <w:rsid w:val="00792C43"/>
    <w:rsid w:val="008A71AB"/>
    <w:rsid w:val="008E6AE4"/>
    <w:rsid w:val="0091511B"/>
    <w:rsid w:val="00936A63"/>
    <w:rsid w:val="00A77D42"/>
    <w:rsid w:val="00AA3A7F"/>
    <w:rsid w:val="00AE4606"/>
    <w:rsid w:val="00C3666F"/>
    <w:rsid w:val="00C64A7D"/>
    <w:rsid w:val="00DD73F7"/>
    <w:rsid w:val="00E05C59"/>
    <w:rsid w:val="00EB6ED4"/>
    <w:rsid w:val="00F22A09"/>
    <w:rsid w:val="00F264DE"/>
    <w:rsid w:val="00F46D95"/>
    <w:rsid w:val="00F47C22"/>
    <w:rsid w:val="00F50CAB"/>
    <w:rsid w:val="00FB2A00"/>
    <w:rsid w:val="00FD4142"/>
    <w:rsid w:val="029A3B17"/>
    <w:rsid w:val="05B11C2A"/>
    <w:rsid w:val="0A2B79F0"/>
    <w:rsid w:val="0F0A5B7D"/>
    <w:rsid w:val="0F8B4CE8"/>
    <w:rsid w:val="0FE670A5"/>
    <w:rsid w:val="109E4EEF"/>
    <w:rsid w:val="19622F5E"/>
    <w:rsid w:val="22AD1DB0"/>
    <w:rsid w:val="23184DC5"/>
    <w:rsid w:val="25EA6288"/>
    <w:rsid w:val="30D163A3"/>
    <w:rsid w:val="38E54BBA"/>
    <w:rsid w:val="41A15F78"/>
    <w:rsid w:val="456B4C6A"/>
    <w:rsid w:val="4BFF0E7D"/>
    <w:rsid w:val="5371798B"/>
    <w:rsid w:val="562C5B54"/>
    <w:rsid w:val="572175D4"/>
    <w:rsid w:val="5AFA28C2"/>
    <w:rsid w:val="5DF54BAF"/>
    <w:rsid w:val="64D11BE0"/>
    <w:rsid w:val="6F957FB3"/>
    <w:rsid w:val="72F74595"/>
    <w:rsid w:val="7D4B4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szCs w:val="20"/>
    </w:rPr>
  </w:style>
  <w:style w:type="paragraph" w:styleId="3">
    <w:name w:val="Body Text"/>
    <w:basedOn w:val="1"/>
    <w:link w:val="11"/>
    <w:qFormat/>
    <w:uiPriority w:val="1"/>
    <w:pPr>
      <w:ind w:left="20"/>
      <w:jc w:val="left"/>
    </w:pPr>
    <w:rPr>
      <w:rFonts w:ascii="宋体" w:hAnsi="宋体" w:eastAsia="宋体" w:cs="Times New Roman"/>
      <w:kern w:val="0"/>
      <w:sz w:val="28"/>
      <w:szCs w:val="28"/>
      <w:lang w:eastAsia="en-US"/>
    </w:rPr>
  </w:style>
  <w:style w:type="paragraph" w:styleId="4">
    <w:name w:val="annotation text"/>
    <w:basedOn w:val="1"/>
    <w:link w:val="15"/>
    <w:unhideWhenUsed/>
    <w:qFormat/>
    <w:uiPriority w:val="99"/>
    <w:pPr>
      <w:jc w:val="left"/>
    </w:pPr>
  </w:style>
  <w:style w:type="paragraph" w:styleId="5">
    <w:name w:val="footer"/>
    <w:basedOn w:val="1"/>
    <w:link w:val="12"/>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4"/>
    <w:next w:val="4"/>
    <w:link w:val="16"/>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正文文本 字符"/>
    <w:basedOn w:val="9"/>
    <w:link w:val="3"/>
    <w:qFormat/>
    <w:uiPriority w:val="1"/>
    <w:rPr>
      <w:rFonts w:ascii="宋体" w:hAnsi="宋体" w:eastAsia="宋体" w:cs="Times New Roman"/>
      <w:kern w:val="0"/>
      <w:sz w:val="28"/>
      <w:szCs w:val="28"/>
      <w:lang w:eastAsia="en-US"/>
    </w:rPr>
  </w:style>
  <w:style w:type="character" w:customStyle="1" w:styleId="12">
    <w:name w:val="页脚 字符"/>
    <w:basedOn w:val="9"/>
    <w:link w:val="5"/>
    <w:qFormat/>
    <w:uiPriority w:val="99"/>
    <w:rPr>
      <w:rFonts w:ascii="Calibri" w:hAnsi="Calibri" w:eastAsia="宋体" w:cs="Times New Roman"/>
      <w:sz w:val="18"/>
      <w:szCs w:val="18"/>
    </w:rPr>
  </w:style>
  <w:style w:type="character" w:customStyle="1" w:styleId="13">
    <w:name w:val="页眉 字符"/>
    <w:basedOn w:val="9"/>
    <w:link w:val="6"/>
    <w:qFormat/>
    <w:uiPriority w:val="99"/>
    <w:rPr>
      <w:kern w:val="2"/>
      <w:sz w:val="18"/>
      <w:szCs w:val="18"/>
    </w:rPr>
  </w:style>
  <w:style w:type="character" w:styleId="14">
    <w:name w:val="Placeholder Text"/>
    <w:basedOn w:val="9"/>
    <w:semiHidden/>
    <w:qFormat/>
    <w:uiPriority w:val="99"/>
    <w:rPr>
      <w:color w:val="808080"/>
    </w:rPr>
  </w:style>
  <w:style w:type="character" w:customStyle="1" w:styleId="15">
    <w:name w:val="批注文字 字符"/>
    <w:basedOn w:val="9"/>
    <w:link w:val="4"/>
    <w:qFormat/>
    <w:uiPriority w:val="99"/>
    <w:rPr>
      <w:kern w:val="2"/>
      <w:sz w:val="21"/>
      <w:szCs w:val="22"/>
    </w:rPr>
  </w:style>
  <w:style w:type="character" w:customStyle="1" w:styleId="16">
    <w:name w:val="批注主题 字符"/>
    <w:basedOn w:val="15"/>
    <w:link w:val="7"/>
    <w:semiHidden/>
    <w:qFormat/>
    <w:uiPriority w:val="99"/>
    <w:rPr>
      <w:b/>
      <w:bCs/>
      <w:kern w:val="2"/>
      <w:sz w:val="21"/>
      <w:szCs w:val="22"/>
    </w:rPr>
  </w:style>
  <w:style w:type="paragraph" w:customStyle="1" w:styleId="17">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8">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13</Pages>
  <Words>8533</Words>
  <Characters>9141</Characters>
  <Lines>72</Lines>
  <Paragraphs>20</Paragraphs>
  <TotalTime>341</TotalTime>
  <ScaleCrop>false</ScaleCrop>
  <LinksUpToDate>false</LinksUpToDate>
  <CharactersWithSpaces>9239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2022-12-19T07:25:00Z</dcterms:created>
  <dc:creator>janec</dc:creator>
  <cp:lastModifiedBy>李磊</cp:lastModifiedBy>
  <dcterms:modified xsi:type="dcterms:W3CDTF">2026-02-24T02:11:18Z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A9CFE0ADEE684349AB818CF15B2EF90B_13</vt:lpwstr>
  </property>
  <property fmtid="{D5CDD505-2E9C-101B-9397-08002B2CF9AE}" pid="4" name="KSOTemplateDocerSaveRecord">
    <vt:lpwstr>eyJoZGlkIjoiYzhmZjQ2YjFhOTc5OTAyMmViOTEzZjhjNTgzMGUzYTYiLCJ1c2VySWQiOiI0Mzc4NjU4ODQifQ==</vt:lpwstr>
  </property>
</Properties>
</file>